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69" w:rsidRDefault="00BA5169" w:rsidP="0068295D">
      <w:pPr>
        <w:spacing w:after="0" w:line="240" w:lineRule="auto"/>
        <w:jc w:val="center"/>
        <w:rPr>
          <w:b/>
        </w:rPr>
      </w:pPr>
      <w:r w:rsidRPr="00BA5169">
        <w:rPr>
          <w:b/>
        </w:rPr>
        <w:t>CHOROBY BŁONY ŚLUZOWEJ JAMY USTNEJ</w:t>
      </w:r>
    </w:p>
    <w:p w:rsidR="00BA5169" w:rsidRPr="00BA5169" w:rsidRDefault="00E143FA" w:rsidP="0068295D">
      <w:pPr>
        <w:spacing w:after="0" w:line="240" w:lineRule="auto"/>
        <w:jc w:val="center"/>
        <w:rPr>
          <w:b/>
        </w:rPr>
      </w:pPr>
      <w:r>
        <w:rPr>
          <w:b/>
        </w:rPr>
        <w:t>Wydział LEKARSKI</w:t>
      </w:r>
    </w:p>
    <w:p w:rsidR="00BA5169" w:rsidRDefault="00E143FA" w:rsidP="0068295D">
      <w:pPr>
        <w:spacing w:after="0" w:line="240" w:lineRule="auto"/>
        <w:jc w:val="center"/>
        <w:rPr>
          <w:b/>
        </w:rPr>
      </w:pPr>
      <w:r>
        <w:rPr>
          <w:b/>
        </w:rPr>
        <w:t xml:space="preserve">Kierunek studiów </w:t>
      </w:r>
      <w:r w:rsidR="00BA5169" w:rsidRPr="00BA5169">
        <w:rPr>
          <w:b/>
        </w:rPr>
        <w:t>LEKARSKO-DENTYSTYCZNY</w:t>
      </w:r>
      <w:r w:rsidR="00BA5169">
        <w:rPr>
          <w:b/>
        </w:rPr>
        <w:t>, rok 5ty.</w:t>
      </w:r>
    </w:p>
    <w:p w:rsidR="00E143FA" w:rsidRDefault="00E143FA" w:rsidP="0068295D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r.a</w:t>
      </w:r>
      <w:proofErr w:type="spellEnd"/>
      <w:r>
        <w:rPr>
          <w:b/>
        </w:rPr>
        <w:t>. 2019/2020</w:t>
      </w:r>
    </w:p>
    <w:p w:rsidR="00E143FA" w:rsidRDefault="00E143FA" w:rsidP="00BA31F5">
      <w:pPr>
        <w:spacing w:after="0" w:line="240" w:lineRule="auto"/>
        <w:jc w:val="both"/>
        <w:rPr>
          <w:b/>
        </w:rPr>
      </w:pPr>
    </w:p>
    <w:p w:rsidR="00BA5169" w:rsidRPr="0068295D" w:rsidRDefault="0068295D" w:rsidP="00BA31F5">
      <w:pPr>
        <w:spacing w:after="0" w:line="240" w:lineRule="auto"/>
        <w:jc w:val="both"/>
        <w:rPr>
          <w:b/>
        </w:rPr>
      </w:pPr>
      <w:r w:rsidRPr="0068295D">
        <w:rPr>
          <w:b/>
        </w:rPr>
        <w:t>Plan ćwiczeń:</w:t>
      </w:r>
    </w:p>
    <w:p w:rsidR="00BA5169" w:rsidRPr="0068295D" w:rsidRDefault="00BA5169" w:rsidP="00BA31F5">
      <w:pPr>
        <w:spacing w:after="0" w:line="240" w:lineRule="auto"/>
        <w:jc w:val="both"/>
      </w:pPr>
      <w:r w:rsidRPr="0068295D">
        <w:rPr>
          <w:b/>
        </w:rPr>
        <w:t>Ćwiczenie I</w:t>
      </w:r>
      <w:r w:rsidRPr="0068295D">
        <w:t xml:space="preserve"> Diagnostyka różnicowa zmian białych na błonie śluzowej jamy ustnej</w:t>
      </w:r>
    </w:p>
    <w:p w:rsidR="00BA5169" w:rsidRPr="0068295D" w:rsidRDefault="00BA5169" w:rsidP="00BA31F5">
      <w:pPr>
        <w:spacing w:after="0" w:line="240" w:lineRule="auto"/>
        <w:jc w:val="both"/>
      </w:pPr>
      <w:r w:rsidRPr="0068295D">
        <w:rPr>
          <w:b/>
        </w:rPr>
        <w:t>Ćwiczenie II</w:t>
      </w:r>
      <w:r w:rsidRPr="0068295D">
        <w:t xml:space="preserve"> Diagnostyka różnicowa zmian czerwonych na błonie śluzowej jamy ustnej</w:t>
      </w:r>
    </w:p>
    <w:p w:rsidR="00BA5169" w:rsidRPr="0068295D" w:rsidRDefault="00BA5169" w:rsidP="00BA31F5">
      <w:pPr>
        <w:spacing w:after="0" w:line="240" w:lineRule="auto"/>
        <w:jc w:val="both"/>
      </w:pPr>
      <w:r w:rsidRPr="0068295D">
        <w:rPr>
          <w:b/>
        </w:rPr>
        <w:t>Ćwiczenie III</w:t>
      </w:r>
      <w:r w:rsidRPr="0068295D">
        <w:t xml:space="preserve"> Diagnostyka różnicowa zmian pęcherzowych i martwiczo-wrzodziejących błony śluzowej jamy ustnej</w:t>
      </w:r>
    </w:p>
    <w:p w:rsidR="00BA5169" w:rsidRPr="0068295D" w:rsidRDefault="00BA5169" w:rsidP="00BA31F5">
      <w:pPr>
        <w:spacing w:after="0" w:line="240" w:lineRule="auto"/>
        <w:jc w:val="both"/>
      </w:pPr>
      <w:r w:rsidRPr="0068295D">
        <w:rPr>
          <w:b/>
        </w:rPr>
        <w:t>Ćwiczenie IV</w:t>
      </w:r>
      <w:r w:rsidRPr="0068295D">
        <w:t xml:space="preserve"> Diagnostyka różnicowa zmian przed nowotworowych i raka jamy ustnej</w:t>
      </w:r>
    </w:p>
    <w:p w:rsidR="00BA5169" w:rsidRPr="0068295D" w:rsidRDefault="00BA5169" w:rsidP="00BA31F5">
      <w:pPr>
        <w:spacing w:after="0" w:line="240" w:lineRule="auto"/>
        <w:jc w:val="both"/>
      </w:pPr>
      <w:r w:rsidRPr="0068295D">
        <w:rPr>
          <w:b/>
        </w:rPr>
        <w:t>Ćwiczenie V</w:t>
      </w:r>
      <w:r w:rsidRPr="0068295D">
        <w:t xml:space="preserve"> Czynniki miejscowe i ogólne związane z chorobami błony śluzowej jamy ustnej</w:t>
      </w:r>
    </w:p>
    <w:p w:rsidR="00BA5169" w:rsidRPr="0068295D" w:rsidRDefault="00BA5169" w:rsidP="00BA31F5">
      <w:pPr>
        <w:spacing w:after="0" w:line="240" w:lineRule="auto"/>
        <w:jc w:val="both"/>
      </w:pPr>
      <w:r w:rsidRPr="0068295D">
        <w:rPr>
          <w:b/>
        </w:rPr>
        <w:t>Ćwiczenie VI</w:t>
      </w:r>
      <w:r w:rsidRPr="0068295D">
        <w:t xml:space="preserve"> Opis  – charakterystyka kliniczna zmian na błonie śluzowej jamy ustnej</w:t>
      </w:r>
    </w:p>
    <w:p w:rsidR="00BA5169" w:rsidRPr="0068295D" w:rsidRDefault="00BA5169" w:rsidP="00BA31F5">
      <w:pPr>
        <w:spacing w:after="0" w:line="240" w:lineRule="auto"/>
        <w:jc w:val="both"/>
      </w:pPr>
      <w:r w:rsidRPr="0068295D">
        <w:rPr>
          <w:b/>
        </w:rPr>
        <w:t>Ćwiczenie VII</w:t>
      </w:r>
      <w:r w:rsidRPr="0068295D">
        <w:t xml:space="preserve">  Zaliczenie  materiału.   </w:t>
      </w:r>
    </w:p>
    <w:p w:rsidR="00BA5169" w:rsidRPr="0068295D" w:rsidRDefault="00BA5169" w:rsidP="00BA31F5">
      <w:pPr>
        <w:spacing w:after="0" w:line="240" w:lineRule="auto"/>
        <w:jc w:val="both"/>
        <w:rPr>
          <w:b/>
        </w:rPr>
      </w:pPr>
      <w:r w:rsidRPr="0068295D">
        <w:rPr>
          <w:b/>
        </w:rPr>
        <w:t xml:space="preserve">Literatura podstawowa: </w:t>
      </w:r>
    </w:p>
    <w:p w:rsidR="00BA5169" w:rsidRPr="0068295D" w:rsidRDefault="00BA5169" w:rsidP="00BA31F5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68295D">
        <w:t xml:space="preserve">R. </w:t>
      </w:r>
      <w:proofErr w:type="spellStart"/>
      <w:r w:rsidRPr="0068295D">
        <w:t>Langlais</w:t>
      </w:r>
      <w:proofErr w:type="spellEnd"/>
      <w:r w:rsidRPr="0068295D">
        <w:t>, C. Miller: Choroby błony śluzowej jamy ustnej. Kolorowy atlas i podręcznik. Urban &amp; Partner, Wrocław, 1997.</w:t>
      </w:r>
    </w:p>
    <w:p w:rsidR="00BA5169" w:rsidRPr="0068295D" w:rsidRDefault="00BA5169" w:rsidP="00BA31F5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68295D">
        <w:t xml:space="preserve">C. </w:t>
      </w:r>
      <w:proofErr w:type="spellStart"/>
      <w:r w:rsidRPr="0068295D">
        <w:t>Scully</w:t>
      </w:r>
      <w:proofErr w:type="spellEnd"/>
      <w:r w:rsidRPr="0068295D">
        <w:t>: Choroby jamy ustnej. Diagnostyka i leczenie. Urban &amp; Partner, Wrocław 2006.</w:t>
      </w:r>
    </w:p>
    <w:p w:rsidR="00BA5169" w:rsidRPr="0068295D" w:rsidRDefault="00BA5169" w:rsidP="00BA31F5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68295D">
        <w:t xml:space="preserve">Z. Knychalska-Karwan: Fizjologia i patologia błony śluzowej jamy ustnej. Wydawnictwo </w:t>
      </w:r>
      <w:proofErr w:type="spellStart"/>
      <w:r w:rsidRPr="0068295D">
        <w:t>Czelej</w:t>
      </w:r>
      <w:proofErr w:type="spellEnd"/>
      <w:r w:rsidRPr="0068295D">
        <w:t>, 2002.</w:t>
      </w:r>
    </w:p>
    <w:p w:rsidR="00BA5169" w:rsidRPr="0068295D" w:rsidRDefault="00BA5169" w:rsidP="00BA31F5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68295D">
        <w:t xml:space="preserve">R. Górska. Diagnostyka i leczenie chorób błony śluzowej jamy ustnej. Med </w:t>
      </w:r>
      <w:proofErr w:type="spellStart"/>
      <w:r w:rsidRPr="0068295D">
        <w:t>Tour</w:t>
      </w:r>
      <w:proofErr w:type="spellEnd"/>
      <w:r w:rsidRPr="0068295D">
        <w:t xml:space="preserve"> Press International  2011.</w:t>
      </w:r>
    </w:p>
    <w:p w:rsidR="00BA5169" w:rsidRPr="0068295D" w:rsidRDefault="00BA5169" w:rsidP="00BA31F5">
      <w:pPr>
        <w:spacing w:after="0" w:line="240" w:lineRule="auto"/>
        <w:jc w:val="both"/>
        <w:rPr>
          <w:b/>
        </w:rPr>
      </w:pPr>
      <w:r w:rsidRPr="0068295D">
        <w:rPr>
          <w:b/>
        </w:rPr>
        <w:t xml:space="preserve">Literatura uzupełniająca i inne pomoce: </w:t>
      </w:r>
    </w:p>
    <w:p w:rsidR="00BA5169" w:rsidRPr="0068295D" w:rsidRDefault="00BA5169" w:rsidP="00BA31F5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68295D">
        <w:t xml:space="preserve">B. Włodek-Owińska, T. Owiński: Atlas chorób błony śluzowej jamy ustnej. </w:t>
      </w:r>
      <w:proofErr w:type="spellStart"/>
      <w:r w:rsidRPr="0068295D">
        <w:t>Volumed</w:t>
      </w:r>
      <w:proofErr w:type="spellEnd"/>
      <w:r w:rsidRPr="0068295D">
        <w:t>, Wrocław, 2001.</w:t>
      </w:r>
    </w:p>
    <w:p w:rsidR="004C1E8F" w:rsidRPr="0068295D" w:rsidRDefault="00BA5169" w:rsidP="00BA31F5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68295D">
        <w:t xml:space="preserve">S. Jabłońska, T. Chorzelski: Choroby skóry. Podręcznik dla studentów medycyny i lekarzy. PZWL, Warszawa, 2001.  </w:t>
      </w:r>
    </w:p>
    <w:p w:rsidR="0068295D" w:rsidRDefault="0068295D" w:rsidP="0068295D">
      <w:pPr>
        <w:ind w:left="360"/>
      </w:pPr>
    </w:p>
    <w:sectPr w:rsidR="0068295D" w:rsidSect="00507DD8">
      <w:head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574" w:rsidRDefault="00A21574" w:rsidP="00FD7AE3">
      <w:pPr>
        <w:spacing w:after="0" w:line="240" w:lineRule="auto"/>
      </w:pPr>
      <w:r>
        <w:separator/>
      </w:r>
    </w:p>
  </w:endnote>
  <w:endnote w:type="continuationSeparator" w:id="0">
    <w:p w:rsidR="00A21574" w:rsidRDefault="00A21574" w:rsidP="00FD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574" w:rsidRDefault="00A21574" w:rsidP="00FD7AE3">
      <w:pPr>
        <w:spacing w:after="0" w:line="240" w:lineRule="auto"/>
      </w:pPr>
      <w:r>
        <w:separator/>
      </w:r>
    </w:p>
  </w:footnote>
  <w:footnote w:type="continuationSeparator" w:id="0">
    <w:p w:rsidR="00A21574" w:rsidRDefault="00A21574" w:rsidP="00FD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E3" w:rsidRDefault="00E143FA" w:rsidP="00FD7AE3">
    <w:pPr>
      <w:pStyle w:val="Nagwek"/>
      <w:jc w:val="right"/>
    </w:pPr>
    <w:r>
      <w:t>2019-10</w:t>
    </w:r>
    <w:r w:rsidR="00FD7AE3">
      <w:t>-01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1110"/>
    <w:multiLevelType w:val="hybridMultilevel"/>
    <w:tmpl w:val="A990A4C0"/>
    <w:lvl w:ilvl="0" w:tplc="185CF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962EB"/>
    <w:multiLevelType w:val="hybridMultilevel"/>
    <w:tmpl w:val="3A20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07FE7"/>
    <w:multiLevelType w:val="hybridMultilevel"/>
    <w:tmpl w:val="C4FC72D8"/>
    <w:lvl w:ilvl="0" w:tplc="185CF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16A1C"/>
    <w:multiLevelType w:val="hybridMultilevel"/>
    <w:tmpl w:val="B82AAE58"/>
    <w:lvl w:ilvl="0" w:tplc="185CF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56572"/>
    <w:multiLevelType w:val="hybridMultilevel"/>
    <w:tmpl w:val="9EC0B08A"/>
    <w:lvl w:ilvl="0" w:tplc="185CF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E1003"/>
    <w:multiLevelType w:val="hybridMultilevel"/>
    <w:tmpl w:val="32D6CBBE"/>
    <w:lvl w:ilvl="0" w:tplc="185CF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169"/>
    <w:rsid w:val="00092F6F"/>
    <w:rsid w:val="0017734B"/>
    <w:rsid w:val="00253A0E"/>
    <w:rsid w:val="002A5B32"/>
    <w:rsid w:val="00472629"/>
    <w:rsid w:val="004A7A11"/>
    <w:rsid w:val="004C1E8F"/>
    <w:rsid w:val="00507DD8"/>
    <w:rsid w:val="0068295D"/>
    <w:rsid w:val="00A21574"/>
    <w:rsid w:val="00B26F48"/>
    <w:rsid w:val="00BA31F5"/>
    <w:rsid w:val="00BA5169"/>
    <w:rsid w:val="00DC6E16"/>
    <w:rsid w:val="00E143FA"/>
    <w:rsid w:val="00F555A3"/>
    <w:rsid w:val="00FD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9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E3"/>
  </w:style>
  <w:style w:type="paragraph" w:styleId="Stopka">
    <w:name w:val="footer"/>
    <w:basedOn w:val="Normalny"/>
    <w:link w:val="StopkaZnak"/>
    <w:uiPriority w:val="99"/>
    <w:unhideWhenUsed/>
    <w:rsid w:val="00FD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E3"/>
  </w:style>
  <w:style w:type="paragraph" w:styleId="Tekstdymka">
    <w:name w:val="Balloon Text"/>
    <w:basedOn w:val="Normalny"/>
    <w:link w:val="TekstdymkaZnak"/>
    <w:uiPriority w:val="99"/>
    <w:semiHidden/>
    <w:unhideWhenUsed/>
    <w:rsid w:val="00FD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Perio-1</dc:creator>
  <cp:lastModifiedBy>Perio-Skr</cp:lastModifiedBy>
  <cp:revision>2</cp:revision>
  <cp:lastPrinted>2019-10-03T10:48:00Z</cp:lastPrinted>
  <dcterms:created xsi:type="dcterms:W3CDTF">2019-10-24T10:23:00Z</dcterms:created>
  <dcterms:modified xsi:type="dcterms:W3CDTF">2019-10-24T10:23:00Z</dcterms:modified>
</cp:coreProperties>
</file>