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49" w:rsidRDefault="002E3A49" w:rsidP="002E3A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Choroby przyzębia</w:t>
      </w:r>
    </w:p>
    <w:p w:rsidR="002E3A49" w:rsidRDefault="002E3A49" w:rsidP="002E3A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 IV </w:t>
      </w:r>
    </w:p>
    <w:p w:rsidR="002E3A49" w:rsidRDefault="002E3A49" w:rsidP="002E3A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Wprowadzenie do ćwiczeń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A49" w:rsidRDefault="002E3A49" w:rsidP="002E3A4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tkanek przyzębia brzeżnego. Rola i funkcja przyzębia w układzie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stomatognatycznym</w:t>
      </w:r>
      <w:proofErr w:type="spellEnd"/>
      <w:r>
        <w:rPr>
          <w:rFonts w:ascii="Times New Roman" w:hAnsi="Times New Roman" w:cs="Times New Roman"/>
          <w:sz w:val="24"/>
          <w:szCs w:val="24"/>
        </w:rPr>
        <w:t>.  Kontrola odnowy tkanek w przyzębiu</w:t>
      </w:r>
      <w:r w:rsidR="00F5528B">
        <w:rPr>
          <w:rFonts w:ascii="Times New Roman" w:hAnsi="Times New Roman" w:cs="Times New Roman"/>
          <w:sz w:val="24"/>
          <w:szCs w:val="24"/>
        </w:rPr>
        <w:t>. Profilaktyka chorób przyzębia ze szczególnym uwzględnieniem sposobów indywidualizacji instruktażu higieny jamy ustnej</w:t>
      </w:r>
      <w:r>
        <w:rPr>
          <w:rFonts w:ascii="Times New Roman" w:hAnsi="Times New Roman" w:cs="Times New Roman"/>
          <w:sz w:val="24"/>
          <w:szCs w:val="24"/>
        </w:rPr>
        <w:t xml:space="preserve"> (powtórka z roku II i III).</w:t>
      </w:r>
    </w:p>
    <w:p w:rsidR="002E3A49" w:rsidRPr="00F5528B" w:rsidRDefault="002E3A49" w:rsidP="00F5528B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Kliniczne badanie periodontologiczne. Wskaźniki kliniczne i epidemiologiczne. Ocena stanu higieny jamy ustnej, intensywności i rozległości stanu zapalnego, głębokości kieszonek i utraty przyczepu łącznotkankowego, utrata tkanek w przestrzeniach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międzykorze</w:t>
      </w:r>
      <w:r w:rsidR="00F5528B">
        <w:rPr>
          <w:rFonts w:ascii="Times New Roman" w:hAnsi="Times New Roman" w:cs="Times New Roman"/>
          <w:sz w:val="24"/>
          <w:szCs w:val="24"/>
        </w:rPr>
        <w:t>niowych</w:t>
      </w:r>
      <w:proofErr w:type="spellEnd"/>
      <w:r w:rsidR="00F5528B">
        <w:rPr>
          <w:rFonts w:ascii="Times New Roman" w:hAnsi="Times New Roman" w:cs="Times New Roman"/>
          <w:sz w:val="24"/>
          <w:szCs w:val="24"/>
        </w:rPr>
        <w:t>, recesji dziąseł i stopnia</w:t>
      </w:r>
      <w:r>
        <w:rPr>
          <w:rFonts w:ascii="Times New Roman" w:hAnsi="Times New Roman" w:cs="Times New Roman"/>
          <w:sz w:val="24"/>
          <w:szCs w:val="24"/>
        </w:rPr>
        <w:t xml:space="preserve"> rozchwiania zębów. </w:t>
      </w:r>
      <w:r w:rsidR="00F5528B">
        <w:rPr>
          <w:rFonts w:ascii="Times New Roman" w:hAnsi="Times New Roman" w:cs="Times New Roman"/>
          <w:sz w:val="24"/>
          <w:szCs w:val="24"/>
        </w:rPr>
        <w:t xml:space="preserve">Określanie wieloczynnikowego profilu ryzyka periodontologicznego- </w:t>
      </w:r>
      <w:proofErr w:type="spellStart"/>
      <w:r w:rsidR="00F5528B">
        <w:rPr>
          <w:rFonts w:ascii="Times New Roman" w:hAnsi="Times New Roman" w:cs="Times New Roman"/>
          <w:sz w:val="24"/>
          <w:szCs w:val="24"/>
        </w:rPr>
        <w:t>heksagonale</w:t>
      </w:r>
      <w:proofErr w:type="spellEnd"/>
      <w:r w:rsidR="00F5528B">
        <w:rPr>
          <w:rFonts w:ascii="Times New Roman" w:hAnsi="Times New Roman" w:cs="Times New Roman"/>
          <w:sz w:val="24"/>
          <w:szCs w:val="24"/>
        </w:rPr>
        <w:t xml:space="preserve"> berneńskie. </w:t>
      </w:r>
      <w:r w:rsidRPr="00F5528B">
        <w:rPr>
          <w:rFonts w:ascii="Times New Roman" w:hAnsi="Times New Roman" w:cs="Times New Roman"/>
          <w:sz w:val="24"/>
          <w:szCs w:val="24"/>
        </w:rPr>
        <w:t xml:space="preserve">Karta badania periodontologicznego. </w:t>
      </w:r>
      <w:proofErr w:type="spellStart"/>
      <w:r w:rsidR="00E74BC5">
        <w:rPr>
          <w:rFonts w:ascii="Times New Roman" w:hAnsi="Times New Roman" w:cs="Times New Roman"/>
          <w:sz w:val="24"/>
          <w:szCs w:val="24"/>
        </w:rPr>
        <w:t>Periodontal</w:t>
      </w:r>
      <w:proofErr w:type="spellEnd"/>
      <w:r w:rsidR="00E74BC5">
        <w:rPr>
          <w:rFonts w:ascii="Times New Roman" w:hAnsi="Times New Roman" w:cs="Times New Roman"/>
          <w:sz w:val="24"/>
          <w:szCs w:val="24"/>
        </w:rPr>
        <w:t xml:space="preserve"> Chart. </w:t>
      </w:r>
    </w:p>
    <w:p w:rsidR="002E3A49" w:rsidRDefault="002E3A49" w:rsidP="002E3A4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Uwarunkowania etiologiczne chorób przyzębia. Płytka nazębna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biofilm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bakteryjny. Rola czynników gospodarza w powstawaniu chorób przyzębia. Czynniki ryzyka chorób przyzębia. Mechanizmy niszczenia tkanek przyzębia. Etiopatogeneza chorób </w:t>
      </w:r>
      <w:proofErr w:type="spellStart"/>
      <w:r>
        <w:rPr>
          <w:rFonts w:ascii="Times New Roman" w:hAnsi="Times New Roman" w:cs="Times New Roman"/>
          <w:sz w:val="24"/>
          <w:szCs w:val="24"/>
        </w:rPr>
        <w:t>okołowszczepowych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49" w:rsidRDefault="002E3A49" w:rsidP="002E3A4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Diagnostyka </w:t>
      </w:r>
      <w:r w:rsidR="00F5528B">
        <w:rPr>
          <w:rFonts w:ascii="Times New Roman" w:hAnsi="Times New Roman" w:cs="Times New Roman"/>
          <w:sz w:val="24"/>
          <w:szCs w:val="24"/>
        </w:rPr>
        <w:t xml:space="preserve">kliniczna </w:t>
      </w:r>
      <w:r>
        <w:rPr>
          <w:rFonts w:ascii="Times New Roman" w:hAnsi="Times New Roman" w:cs="Times New Roman"/>
          <w:sz w:val="24"/>
          <w:szCs w:val="24"/>
        </w:rPr>
        <w:t xml:space="preserve">chorób przyzębia. Współczesna klasyfikacja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periodontopatii</w:t>
      </w:r>
      <w:proofErr w:type="spellEnd"/>
      <w:r>
        <w:rPr>
          <w:rFonts w:ascii="Times New Roman" w:hAnsi="Times New Roman" w:cs="Times New Roman"/>
          <w:sz w:val="24"/>
          <w:szCs w:val="24"/>
        </w:rPr>
        <w:t>. Wpływ chorób ogólnych na przyzębie. Różnicowanie kliniczne zapaleń dziąseł od zapaleń przyzębia, różnicowanie zapaleń przyzębia.</w:t>
      </w:r>
      <w:r w:rsidR="00F5528B">
        <w:rPr>
          <w:rFonts w:ascii="Times New Roman" w:hAnsi="Times New Roman" w:cs="Times New Roman"/>
          <w:sz w:val="24"/>
          <w:szCs w:val="24"/>
        </w:rPr>
        <w:t xml:space="preserve"> Definicje zapaleń przyzębia. </w:t>
      </w:r>
      <w:r>
        <w:rPr>
          <w:rFonts w:ascii="Times New Roman" w:hAnsi="Times New Roman" w:cs="Times New Roman"/>
          <w:sz w:val="24"/>
          <w:szCs w:val="24"/>
        </w:rPr>
        <w:t xml:space="preserve">Diagnostyka zmian </w:t>
      </w:r>
      <w:proofErr w:type="spellStart"/>
      <w:r>
        <w:rPr>
          <w:rFonts w:ascii="Times New Roman" w:hAnsi="Times New Roman" w:cs="Times New Roman"/>
          <w:sz w:val="24"/>
          <w:szCs w:val="24"/>
        </w:rPr>
        <w:t>okołowszczepowych</w:t>
      </w:r>
      <w:proofErr w:type="spellEnd"/>
    </w:p>
    <w:p w:rsidR="00FB6A88" w:rsidRDefault="002E3A49" w:rsidP="00F97215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5528B">
        <w:rPr>
          <w:rFonts w:ascii="Times New Roman" w:hAnsi="Times New Roman" w:cs="Times New Roman"/>
          <w:sz w:val="24"/>
          <w:szCs w:val="24"/>
        </w:rPr>
        <w:t>Diagnostyka radiologiczna zapaleń przyzębia</w:t>
      </w:r>
      <w:r w:rsidR="00FB6A88">
        <w:rPr>
          <w:rFonts w:ascii="Times New Roman" w:hAnsi="Times New Roman" w:cs="Times New Roman"/>
          <w:sz w:val="24"/>
          <w:szCs w:val="24"/>
        </w:rPr>
        <w:t xml:space="preserve"> i zapaleń </w:t>
      </w:r>
      <w:proofErr w:type="spellStart"/>
      <w:r w:rsidR="00FB6A88">
        <w:rPr>
          <w:rFonts w:ascii="Times New Roman" w:hAnsi="Times New Roman" w:cs="Times New Roman"/>
          <w:sz w:val="24"/>
          <w:szCs w:val="24"/>
        </w:rPr>
        <w:t>okołowszczepowych</w:t>
      </w:r>
      <w:proofErr w:type="spellEnd"/>
      <w:r w:rsidR="00FB6A88">
        <w:rPr>
          <w:rFonts w:ascii="Times New Roman" w:hAnsi="Times New Roman" w:cs="Times New Roman"/>
          <w:sz w:val="24"/>
          <w:szCs w:val="24"/>
        </w:rPr>
        <w:t xml:space="preserve"> z uwzględnieniem CBCT</w:t>
      </w:r>
      <w:r w:rsidRPr="00F5528B">
        <w:rPr>
          <w:rFonts w:ascii="Times New Roman" w:hAnsi="Times New Roman" w:cs="Times New Roman"/>
          <w:sz w:val="24"/>
          <w:szCs w:val="24"/>
        </w:rPr>
        <w:t xml:space="preserve">. Testy mikrobiologiczne, immunologiczne i genetyczne w diagnostyce zapaleń przyzębia. </w:t>
      </w:r>
      <w:r w:rsidR="00FB6A88">
        <w:rPr>
          <w:rFonts w:ascii="Times New Roman" w:hAnsi="Times New Roman" w:cs="Times New Roman"/>
          <w:sz w:val="24"/>
          <w:szCs w:val="24"/>
        </w:rPr>
        <w:t xml:space="preserve">Badania płynu dziąsłowego, tkanki dziąsła, śliny i surowicy krwi- czego poszukujemy w diagnostyce </w:t>
      </w:r>
      <w:proofErr w:type="spellStart"/>
      <w:r w:rsidR="00FB6A88">
        <w:rPr>
          <w:rFonts w:ascii="Times New Roman" w:hAnsi="Times New Roman" w:cs="Times New Roman"/>
          <w:sz w:val="24"/>
          <w:szCs w:val="24"/>
        </w:rPr>
        <w:t>perio</w:t>
      </w:r>
      <w:proofErr w:type="spellEnd"/>
      <w:r w:rsidR="00FB6A88">
        <w:rPr>
          <w:rFonts w:ascii="Times New Roman" w:hAnsi="Times New Roman" w:cs="Times New Roman"/>
          <w:sz w:val="24"/>
          <w:szCs w:val="24"/>
        </w:rPr>
        <w:t>?</w:t>
      </w:r>
    </w:p>
    <w:p w:rsidR="002E3A49" w:rsidRPr="00F5528B" w:rsidRDefault="002E3A49" w:rsidP="00F97215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5528B">
        <w:rPr>
          <w:rFonts w:ascii="Times New Roman" w:hAnsi="Times New Roman" w:cs="Times New Roman"/>
          <w:sz w:val="24"/>
          <w:szCs w:val="24"/>
        </w:rPr>
        <w:t xml:space="preserve">Metodologia oceny zależności między czynnikiem ryzyka a chorobą. Zależności pomiędzy zapaleniami przyzębia a chorobami sercowo-naczyniowymi, cukrzycą, wcześniactwem i innymi chorobami ogólnymi. Podstawy periodontologii popartej dowodami. </w:t>
      </w:r>
    </w:p>
    <w:p w:rsidR="002E3A49" w:rsidRDefault="002E3A49" w:rsidP="002E3A4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Zastosowanie antyseptyków w kontroli płytki nazębnej. Leczenie zapaleń dziąseł. </w:t>
      </w:r>
      <w:r w:rsidR="00FB6A88">
        <w:rPr>
          <w:rFonts w:ascii="Times New Roman" w:hAnsi="Times New Roman" w:cs="Times New Roman"/>
          <w:sz w:val="24"/>
          <w:szCs w:val="24"/>
        </w:rPr>
        <w:t xml:space="preserve">Metodologia fazy </w:t>
      </w:r>
      <w:proofErr w:type="spellStart"/>
      <w:r w:rsidR="00FB6A88">
        <w:rPr>
          <w:rFonts w:ascii="Times New Roman" w:hAnsi="Times New Roman" w:cs="Times New Roman"/>
          <w:sz w:val="24"/>
          <w:szCs w:val="24"/>
        </w:rPr>
        <w:t>naddziąsłowej</w:t>
      </w:r>
      <w:proofErr w:type="spellEnd"/>
      <w:r w:rsidR="00FB6A88">
        <w:rPr>
          <w:rFonts w:ascii="Times New Roman" w:hAnsi="Times New Roman" w:cs="Times New Roman"/>
          <w:sz w:val="24"/>
          <w:szCs w:val="24"/>
        </w:rPr>
        <w:t xml:space="preserve"> w leczeniu zapalenia przyzębia. </w:t>
      </w:r>
    </w:p>
    <w:p w:rsidR="002E3A49" w:rsidRDefault="002E3A49" w:rsidP="002E3A4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Metodologia klasycznego leczenia niechirurgicznego zapaleń przyzębia, </w:t>
      </w:r>
      <w:r w:rsidR="00FB6A88">
        <w:rPr>
          <w:rFonts w:ascii="Times New Roman" w:hAnsi="Times New Roman" w:cs="Times New Roman"/>
          <w:sz w:val="24"/>
          <w:szCs w:val="24"/>
        </w:rPr>
        <w:t xml:space="preserve">instrumentarium i </w:t>
      </w:r>
      <w:r>
        <w:rPr>
          <w:rFonts w:ascii="Times New Roman" w:hAnsi="Times New Roman" w:cs="Times New Roman"/>
          <w:sz w:val="24"/>
          <w:szCs w:val="24"/>
        </w:rPr>
        <w:t xml:space="preserve">podstawowe zabiegi: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skaling</w:t>
      </w:r>
      <w:proofErr w:type="spellEnd"/>
      <w:r w:rsidR="00FB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A88">
        <w:rPr>
          <w:rFonts w:ascii="Times New Roman" w:hAnsi="Times New Roman" w:cs="Times New Roman"/>
          <w:sz w:val="24"/>
          <w:szCs w:val="24"/>
        </w:rPr>
        <w:t>poddziąsłowy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wygładzenie cementu korzeniowego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kiretaż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zamknięty - powtórka z roku III. </w:t>
      </w:r>
      <w:r w:rsidR="00FB6A88">
        <w:rPr>
          <w:rFonts w:ascii="Times New Roman" w:hAnsi="Times New Roman" w:cs="Times New Roman"/>
          <w:sz w:val="24"/>
          <w:szCs w:val="24"/>
        </w:rPr>
        <w:t xml:space="preserve">Mechanizm gojenia tkanek przyzębia po leczeniu niechirurgicznym. </w:t>
      </w:r>
      <w:r>
        <w:rPr>
          <w:rFonts w:ascii="Times New Roman" w:hAnsi="Times New Roman" w:cs="Times New Roman"/>
          <w:sz w:val="24"/>
          <w:szCs w:val="24"/>
        </w:rPr>
        <w:t xml:space="preserve">Możliwości i ograniczenia niechirurgicznego leczenia periodontologicznego. </w:t>
      </w:r>
    </w:p>
    <w:p w:rsidR="002E3A49" w:rsidRDefault="002E3A49" w:rsidP="002E3A4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Alternatywne protokoły niechirurgicznego leczenia periodontologicznego: </w:t>
      </w:r>
      <w:proofErr w:type="spellStart"/>
      <w:r>
        <w:rPr>
          <w:rFonts w:ascii="Times New Roman" w:hAnsi="Times New Roman" w:cs="Times New Roman"/>
          <w:sz w:val="24"/>
          <w:szCs w:val="24"/>
        </w:rPr>
        <w:t>dokieszonkowe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podawanie chemioterapeutyków, całościowe odkażanie jamy ustnej, modulacja odpowiedzi gospodarza</w:t>
      </w:r>
      <w:r w:rsidR="00FB6A88">
        <w:rPr>
          <w:rFonts w:ascii="Times New Roman" w:hAnsi="Times New Roman" w:cs="Times New Roman"/>
          <w:sz w:val="24"/>
          <w:szCs w:val="24"/>
        </w:rPr>
        <w:t xml:space="preserve">, piaskowanie </w:t>
      </w:r>
      <w:proofErr w:type="spellStart"/>
      <w:r w:rsidR="00FB6A88">
        <w:rPr>
          <w:rFonts w:ascii="Times New Roman" w:hAnsi="Times New Roman" w:cs="Times New Roman"/>
          <w:sz w:val="24"/>
          <w:szCs w:val="24"/>
        </w:rPr>
        <w:t>poddziąsłowe</w:t>
      </w:r>
      <w:proofErr w:type="spellEnd"/>
      <w:r w:rsidR="00FB6A88">
        <w:rPr>
          <w:rFonts w:ascii="Times New Roman" w:hAnsi="Times New Roman" w:cs="Times New Roman"/>
          <w:sz w:val="24"/>
          <w:szCs w:val="24"/>
        </w:rPr>
        <w:t xml:space="preserve">, system </w:t>
      </w:r>
      <w:proofErr w:type="spellStart"/>
      <w:r w:rsidR="00FB6A88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Leczenie zapalenia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okołowszczepowego</w:t>
      </w:r>
      <w:proofErr w:type="spellEnd"/>
      <w:r>
        <w:rPr>
          <w:rFonts w:ascii="Times New Roman" w:hAnsi="Times New Roman" w:cs="Times New Roman"/>
          <w:sz w:val="24"/>
          <w:szCs w:val="24"/>
        </w:rPr>
        <w:t>- protokół CIST.</w:t>
      </w:r>
    </w:p>
    <w:p w:rsidR="002E3A49" w:rsidRDefault="00954EE9" w:rsidP="002E3A4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Terapia fotodynamiczna w leczeniu zapaleń przyzębia. </w:t>
      </w:r>
      <w:r w:rsidR="002E3A49">
        <w:rPr>
          <w:rFonts w:ascii="Times New Roman" w:hAnsi="Times New Roman" w:cs="Times New Roman"/>
          <w:sz w:val="24"/>
          <w:szCs w:val="24"/>
        </w:rPr>
        <w:t>Lasery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erbowe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diodowe (LANAP) i neodymowe</w:t>
      </w:r>
      <w:r w:rsidR="002E3A49">
        <w:rPr>
          <w:rFonts w:ascii="Times New Roman" w:hAnsi="Times New Roman" w:cs="Times New Roman"/>
          <w:sz w:val="24"/>
          <w:szCs w:val="24"/>
        </w:rPr>
        <w:t xml:space="preserve"> w niechirurgicznym leczeniu periodontologicznym. Umiejętność krytycznej oceny nowości w leczeniu periodontologicznym. </w:t>
      </w:r>
    </w:p>
    <w:p w:rsidR="002E3A49" w:rsidRDefault="002E3A49" w:rsidP="002E3A4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Antybiotykoterapia systemowa w leczeniu zapaleń przyzębia- wskazania, przeciwskazania, specyfika, miejsce w algorytmach leczenia. </w:t>
      </w:r>
    </w:p>
    <w:p w:rsidR="002E3A49" w:rsidRDefault="002E3A49" w:rsidP="002E3A4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w ostrych stanach periodontologicznych: leczenie wrzodziejącego zapalenia dziąseł, ropnia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przyzębnego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zespołów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endo-periodontalnych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A49" w:rsidRDefault="002E3A49" w:rsidP="002E3A4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Faza podtrzymująca w kompleksowym leczeniu zapaleń przyzębia. </w:t>
      </w:r>
    </w:p>
    <w:p w:rsidR="002E3A49" w:rsidRDefault="002E3A49" w:rsidP="002E3A49">
      <w:pPr>
        <w:spacing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Wykłady</w:t>
      </w:r>
    </w:p>
    <w:p w:rsidR="002E3A49" w:rsidRDefault="002E3A49" w:rsidP="002E3A49">
      <w:pPr>
        <w:pStyle w:val="Akapitzlist"/>
        <w:numPr>
          <w:ilvl w:val="0"/>
          <w:numId w:val="2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Etiopatogeneza chorób przyzębia. Rola czynnika mikrobiologicznego, immunologicznego i genetycznego w powstawaniu zapaleń przyzębia. </w:t>
      </w:r>
    </w:p>
    <w:p w:rsidR="002E3A49" w:rsidRDefault="002E3A49" w:rsidP="002E3A49">
      <w:pPr>
        <w:pStyle w:val="Akapitzlist"/>
        <w:numPr>
          <w:ilvl w:val="0"/>
          <w:numId w:val="2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Diagnostyka różnicowa chorób przyzębia klasyfikowanych współcześnie. </w:t>
      </w:r>
    </w:p>
    <w:p w:rsidR="002E3A49" w:rsidRDefault="002E3A49" w:rsidP="002E3A49">
      <w:pPr>
        <w:pStyle w:val="Akapitzlist"/>
        <w:numPr>
          <w:ilvl w:val="0"/>
          <w:numId w:val="2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niechirurgicznego leczenia periodontologicznego- porównanie skuteczności. Ograniczenia dla niechirurgicznego leczenia periodontologicznego.</w:t>
      </w:r>
    </w:p>
    <w:p w:rsidR="002E3A49" w:rsidRDefault="002E3A49" w:rsidP="002E3A49">
      <w:pPr>
        <w:pStyle w:val="Akapitzlist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2E3A49" w:rsidRDefault="002E3A49" w:rsidP="002E3A49">
      <w:pPr>
        <w:pStyle w:val="Akapitzlist"/>
        <w:spacing w:line="36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Seminaria interaktywne</w:t>
      </w:r>
      <w:r w:rsidR="00E74BC5">
        <w:rPr>
          <w:rFonts w:ascii="Times New Roman" w:hAnsi="Times New Roman" w:cs="Times New Roman"/>
          <w:b/>
          <w:sz w:val="24"/>
          <w:szCs w:val="24"/>
        </w:rPr>
        <w:t xml:space="preserve"> (od 27 lutego)</w:t>
      </w:r>
    </w:p>
    <w:p w:rsidR="002E3A49" w:rsidRDefault="002E3A49" w:rsidP="002E3A49">
      <w:pPr>
        <w:pStyle w:val="Akapitzlist"/>
        <w:numPr>
          <w:ilvl w:val="0"/>
          <w:numId w:val="3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badania epidemiologicznego chorób przyzębia. Karta badania epidemiologicznego. Epidemiologia chorób przyzębia w Polsce i na świecie. </w:t>
      </w:r>
    </w:p>
    <w:p w:rsidR="002E3A49" w:rsidRDefault="002E3A49" w:rsidP="002E3A49">
      <w:pPr>
        <w:pStyle w:val="Akapitzlist"/>
        <w:numPr>
          <w:ilvl w:val="0"/>
          <w:numId w:val="3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Zależności między zapaleniami przyzębia a powstawaniem i przebiegiem wybranych chorób ogólnych. Umiejętność zaplanowania badania kliniczno-kontrolnego,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kohortowego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interwencyjnego. Umiejętność oceny dowodu  na zależność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przyczynowo-skutkową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pomiędzy dwiema patologiami.</w:t>
      </w:r>
    </w:p>
    <w:p w:rsidR="002E3A49" w:rsidRDefault="002E3A49" w:rsidP="002E3A49">
      <w:pPr>
        <w:pStyle w:val="Akapitzlist"/>
        <w:numPr>
          <w:ilvl w:val="0"/>
          <w:numId w:val="3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Badania dodatkowe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periodontopatiach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A49" w:rsidRDefault="002E3A49" w:rsidP="002E3A49">
      <w:pPr>
        <w:pStyle w:val="Akapitzlist"/>
        <w:numPr>
          <w:ilvl w:val="0"/>
          <w:numId w:val="3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Schematy niechirurgicznego leczenia periodontologicznego u pacjenta ogólnie zdrowego.</w:t>
      </w:r>
    </w:p>
    <w:p w:rsidR="002E3A49" w:rsidRDefault="002E3A49" w:rsidP="002E3A49">
      <w:pPr>
        <w:pStyle w:val="Akapitzlist"/>
        <w:numPr>
          <w:ilvl w:val="0"/>
          <w:numId w:val="3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Schematy niechirurgicznego leczenia periodontologicznego w wybranych chorobach ogólnych. Paliatywne leczenie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periodontopatii</w:t>
      </w:r>
      <w:proofErr w:type="spellEnd"/>
    </w:p>
    <w:p w:rsidR="002E3A49" w:rsidRDefault="002E3A49" w:rsidP="002E3A49">
      <w:pPr>
        <w:spacing w:line="36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Zabiegi praktyczne</w:t>
      </w:r>
    </w:p>
    <w:p w:rsidR="002E3A49" w:rsidRDefault="002E3A49" w:rsidP="002E3A49">
      <w:pPr>
        <w:pStyle w:val="Akapitzlist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periodontologiczne z instruktażem higieny jamy ustnej</w:t>
      </w:r>
      <w:r w:rsidR="00E74BC5">
        <w:rPr>
          <w:rFonts w:ascii="Times New Roman" w:hAnsi="Times New Roman" w:cs="Times New Roman"/>
          <w:sz w:val="24"/>
          <w:szCs w:val="24"/>
        </w:rPr>
        <w:t xml:space="preserve"> i ewentualną korektą nieprawidłowych wypełnień</w:t>
      </w:r>
      <w:r>
        <w:rPr>
          <w:rFonts w:ascii="Times New Roman" w:hAnsi="Times New Roman" w:cs="Times New Roman"/>
          <w:sz w:val="24"/>
          <w:szCs w:val="24"/>
        </w:rPr>
        <w:t>- 10.</w:t>
      </w:r>
    </w:p>
    <w:p w:rsidR="002E3A49" w:rsidRDefault="002E3A49" w:rsidP="002E3A49">
      <w:pPr>
        <w:pStyle w:val="Akapitzlist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indywidualnego ryzyka periodontologicznego w modelu wieloczynnikowym- 2.</w:t>
      </w:r>
    </w:p>
    <w:p w:rsidR="002E3A49" w:rsidRDefault="002E3A49" w:rsidP="002E3A49">
      <w:pPr>
        <w:pStyle w:val="Akapitzlist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Usunięcie złogów </w:t>
      </w:r>
      <w:proofErr w:type="spellStart"/>
      <w:r>
        <w:rPr>
          <w:rFonts w:ascii="Times New Roman" w:hAnsi="Times New Roman" w:cs="Times New Roman"/>
          <w:sz w:val="24"/>
          <w:szCs w:val="24"/>
        </w:rPr>
        <w:t>naddziąsłowych</w:t>
      </w:r>
      <w:proofErr w:type="spellEnd"/>
      <w:r>
        <w:rPr>
          <w:rFonts w:ascii="Times New Roman" w:hAnsi="Times New Roman" w:cs="Times New Roman"/>
          <w:sz w:val="24"/>
          <w:szCs w:val="24"/>
        </w:rPr>
        <w:t>- 10.</w:t>
      </w:r>
    </w:p>
    <w:p w:rsidR="002E3A49" w:rsidRDefault="002E3A49" w:rsidP="002E3A49">
      <w:pPr>
        <w:pStyle w:val="Akapitzlist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Piaskowanie</w:t>
      </w:r>
      <w:r w:rsidR="00E74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BC5">
        <w:rPr>
          <w:rFonts w:ascii="Times New Roman" w:hAnsi="Times New Roman" w:cs="Times New Roman"/>
          <w:sz w:val="24"/>
          <w:szCs w:val="24"/>
        </w:rPr>
        <w:t>naddziąsłowe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- 1. </w:t>
      </w:r>
    </w:p>
    <w:p w:rsidR="002E3A49" w:rsidRDefault="002E3A49" w:rsidP="002E3A49">
      <w:pPr>
        <w:pStyle w:val="Akapitzlist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Znieczulenia miejscowe- 5.</w:t>
      </w:r>
    </w:p>
    <w:p w:rsidR="002E3A49" w:rsidRDefault="002E3A49" w:rsidP="002E3A49">
      <w:pPr>
        <w:pStyle w:val="Akapitzlist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poddziąsłowy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wygładzeniem cementu korzeniowego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kiretażem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zamkniętym- 5.</w:t>
      </w:r>
    </w:p>
    <w:p w:rsidR="002E3A49" w:rsidRDefault="002E3A49" w:rsidP="002E3A49">
      <w:pPr>
        <w:pStyle w:val="Akapitzlist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Alternatywne protokoły niechirurgiczne (FMD, </w:t>
      </w:r>
      <w:proofErr w:type="spellStart"/>
      <w:r>
        <w:rPr>
          <w:rFonts w:ascii="Times New Roman" w:hAnsi="Times New Roman" w:cs="Times New Roman"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piaskowanie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poddziąsłowe</w:t>
      </w:r>
      <w:proofErr w:type="spellEnd"/>
      <w:r w:rsidR="00E74BC5">
        <w:rPr>
          <w:rFonts w:ascii="Times New Roman" w:hAnsi="Times New Roman" w:cs="Times New Roman"/>
          <w:sz w:val="24"/>
          <w:szCs w:val="24"/>
        </w:rPr>
        <w:t>, LDD, terapia fotodynamiczna</w:t>
      </w:r>
      <w:r>
        <w:rPr>
          <w:rFonts w:ascii="Times New Roman" w:hAnsi="Times New Roman" w:cs="Times New Roman"/>
          <w:sz w:val="24"/>
          <w:szCs w:val="24"/>
        </w:rPr>
        <w:t xml:space="preserve">)- 2 </w:t>
      </w:r>
    </w:p>
    <w:p w:rsidR="002E3A49" w:rsidRDefault="002E3A49" w:rsidP="002E3A49">
      <w:pPr>
        <w:pStyle w:val="Akapitzlist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Znoszenie nadmiernej wrażliwości zębiny-3.</w:t>
      </w:r>
    </w:p>
    <w:p w:rsidR="002E3A49" w:rsidRPr="00E74BC5" w:rsidRDefault="002E3A49" w:rsidP="00E74BC5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2E3A49" w:rsidRDefault="002E3A49" w:rsidP="002E3A49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2E3A49" w:rsidRDefault="002E3A49" w:rsidP="002E3A49">
      <w:pPr>
        <w:spacing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Zalecane podręczniki</w:t>
      </w:r>
    </w:p>
    <w:p w:rsidR="002E3A49" w:rsidRDefault="002E3A49" w:rsidP="002E3A49">
      <w:pPr>
        <w:spacing w:line="36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Obowiązkowy</w:t>
      </w:r>
    </w:p>
    <w:p w:rsidR="002E3A49" w:rsidRDefault="002E3A49" w:rsidP="002E3A49">
      <w:pPr>
        <w:pStyle w:val="Akapitzlist"/>
        <w:numPr>
          <w:ilvl w:val="0"/>
          <w:numId w:val="5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Periodontologia współczesna. Redakcja R. Górska i T. Konopka,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Tour Press, Otwock, 2013</w:t>
      </w:r>
    </w:p>
    <w:p w:rsidR="00E74BC5" w:rsidRPr="00E74BC5" w:rsidRDefault="00E74BC5" w:rsidP="002E3A49">
      <w:pPr>
        <w:pStyle w:val="Akapitzlist"/>
        <w:numPr>
          <w:ilvl w:val="0"/>
          <w:numId w:val="5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4BC5">
        <w:rPr>
          <w:rFonts w:ascii="Times New Roman" w:hAnsi="Times New Roman" w:cs="Times New Roman"/>
          <w:sz w:val="24"/>
          <w:szCs w:val="24"/>
          <w:lang w:val="en-US"/>
        </w:rPr>
        <w:t>Periodontologia</w:t>
      </w:r>
      <w:proofErr w:type="spellEnd"/>
      <w:r w:rsidRPr="00E74BC5">
        <w:rPr>
          <w:rFonts w:ascii="Times New Roman" w:hAnsi="Times New Roman" w:cs="Times New Roman"/>
          <w:sz w:val="24"/>
          <w:szCs w:val="24"/>
          <w:lang w:val="en-US"/>
        </w:rPr>
        <w:t>. H-P. Mueller (r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ed.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Górska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Edra,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Wrocław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2016. </w:t>
      </w:r>
    </w:p>
    <w:p w:rsidR="002E3A49" w:rsidRDefault="002E3A49" w:rsidP="002E3A49">
      <w:pPr>
        <w:pStyle w:val="Akapitzlist"/>
        <w:spacing w:line="36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</w:t>
      </w:r>
    </w:p>
    <w:p w:rsidR="002E3A49" w:rsidRDefault="002E3A49" w:rsidP="002E3A49">
      <w:pPr>
        <w:pStyle w:val="Akapitzlist"/>
        <w:numPr>
          <w:ilvl w:val="0"/>
          <w:numId w:val="6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Periodontologia (pod redakcją M. Ziętka). </w:t>
      </w:r>
      <w:proofErr w:type="spellStart"/>
      <w:r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Urban &amp; Partner, Wrocław 2011.</w:t>
      </w:r>
    </w:p>
    <w:p w:rsidR="00954EE9" w:rsidRDefault="00954EE9" w:rsidP="002E3A49">
      <w:pPr>
        <w:pStyle w:val="Akapitzlist"/>
        <w:numPr>
          <w:ilvl w:val="0"/>
          <w:numId w:val="6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Lasery w stomatologii (pod redakcją E.Dembowskiej). Wydawnictwo </w:t>
      </w:r>
      <w:proofErr w:type="spellStart"/>
      <w:r>
        <w:rPr>
          <w:rFonts w:ascii="Times New Roman" w:hAnsi="Times New Roman" w:cs="Times New Roman"/>
          <w:sz w:val="24"/>
          <w:szCs w:val="24"/>
        </w:rPr>
        <w:t>Czelej</w:t>
      </w:r>
      <w:proofErr w:type="spellEnd"/>
      <w:r>
        <w:rPr>
          <w:rFonts w:ascii="Times New Roman" w:hAnsi="Times New Roman" w:cs="Times New Roman"/>
          <w:sz w:val="24"/>
          <w:szCs w:val="24"/>
        </w:rPr>
        <w:t>, Lublin 2015.</w:t>
      </w:r>
    </w:p>
    <w:p w:rsidR="002E3A49" w:rsidRDefault="002E3A49" w:rsidP="00E74BC5">
      <w:pPr>
        <w:spacing w:line="360" w:lineRule="auto"/>
        <w:ind w:left="360" w:right="-426"/>
        <w:rPr>
          <w:rFonts w:ascii="Times New Roman" w:hAnsi="Times New Roman" w:cs="Times New Roman"/>
          <w:sz w:val="24"/>
          <w:szCs w:val="24"/>
        </w:rPr>
      </w:pPr>
    </w:p>
    <w:p w:rsidR="00CD1AFE" w:rsidRDefault="00CD1AFE" w:rsidP="00E74BC5">
      <w:pPr>
        <w:spacing w:line="360" w:lineRule="auto"/>
        <w:ind w:left="360" w:right="-426"/>
        <w:rPr>
          <w:rFonts w:ascii="Times New Roman" w:hAnsi="Times New Roman" w:cs="Times New Roman"/>
          <w:sz w:val="24"/>
          <w:szCs w:val="24"/>
        </w:rPr>
      </w:pPr>
    </w:p>
    <w:p w:rsidR="00CD1AFE" w:rsidRPr="00E74BC5" w:rsidRDefault="00CD1AFE" w:rsidP="00E74BC5">
      <w:pPr>
        <w:spacing w:line="360" w:lineRule="auto"/>
        <w:ind w:left="360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dnia 8 lutego 2018 roku</w:t>
      </w:r>
      <w:bookmarkStart w:id="0" w:name="_GoBack"/>
      <w:bookmarkEnd w:id="0"/>
    </w:p>
    <w:p w:rsidR="00EE1C63" w:rsidRDefault="00EE1C63"/>
    <w:sectPr w:rsidR="00EE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995"/>
    <w:multiLevelType w:val="hybridMultilevel"/>
    <w:tmpl w:val="05F26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785A"/>
    <w:multiLevelType w:val="hybridMultilevel"/>
    <w:tmpl w:val="EA4CF58E"/>
    <w:lvl w:ilvl="0" w:tplc="F3D4A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0763"/>
    <w:multiLevelType w:val="hybridMultilevel"/>
    <w:tmpl w:val="F14E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16EC7"/>
    <w:multiLevelType w:val="hybridMultilevel"/>
    <w:tmpl w:val="09A08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337D4"/>
    <w:multiLevelType w:val="hybridMultilevel"/>
    <w:tmpl w:val="E7B0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C7424"/>
    <w:multiLevelType w:val="hybridMultilevel"/>
    <w:tmpl w:val="6C40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6A1"/>
    <w:rsid w:val="002E3A49"/>
    <w:rsid w:val="005676A1"/>
    <w:rsid w:val="00954EE9"/>
    <w:rsid w:val="00CD1AFE"/>
    <w:rsid w:val="00E74BC5"/>
    <w:rsid w:val="00EE1C63"/>
    <w:rsid w:val="00F5528B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FE79"/>
  <w15:docId w15:val="{ED8F0BE3-5003-4848-ADE4-D31552D4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3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2016-02-01T21:06:00Z</dcterms:created>
  <dcterms:modified xsi:type="dcterms:W3CDTF">2018-02-07T18:19:00Z</dcterms:modified>
</cp:coreProperties>
</file>