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3D9" w:rsidRPr="00DB42A9" w:rsidRDefault="008833D9" w:rsidP="00DB42A9">
      <w:pPr>
        <w:ind w:left="709" w:hanging="709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DB42A9">
        <w:rPr>
          <w:rFonts w:asciiTheme="majorHAnsi" w:hAnsiTheme="majorHAnsi"/>
          <w:b/>
          <w:sz w:val="28"/>
          <w:szCs w:val="28"/>
          <w:lang w:val="en-US"/>
        </w:rPr>
        <w:t xml:space="preserve">The Fifth Year </w:t>
      </w:r>
      <w:proofErr w:type="spellStart"/>
      <w:r w:rsidRPr="00DB42A9">
        <w:rPr>
          <w:rFonts w:asciiTheme="majorHAnsi" w:hAnsiTheme="majorHAnsi"/>
          <w:b/>
          <w:sz w:val="28"/>
          <w:szCs w:val="28"/>
          <w:lang w:val="en-US"/>
        </w:rPr>
        <w:t>Periodontology</w:t>
      </w:r>
      <w:proofErr w:type="spellEnd"/>
    </w:p>
    <w:p w:rsidR="008833D9" w:rsidRDefault="008833D9" w:rsidP="00DB42A9">
      <w:pPr>
        <w:ind w:left="709" w:hanging="709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DB42A9">
        <w:rPr>
          <w:rFonts w:asciiTheme="majorHAnsi" w:hAnsiTheme="majorHAnsi"/>
          <w:b/>
          <w:sz w:val="28"/>
          <w:szCs w:val="28"/>
          <w:lang w:val="en-US"/>
        </w:rPr>
        <w:t xml:space="preserve">Introduction to clinical training  </w:t>
      </w:r>
    </w:p>
    <w:p w:rsidR="00DB42A9" w:rsidRPr="00DB42A9" w:rsidRDefault="00DB42A9" w:rsidP="00DB42A9">
      <w:pPr>
        <w:ind w:left="709" w:hanging="709"/>
        <w:jc w:val="center"/>
        <w:rPr>
          <w:rFonts w:asciiTheme="majorHAnsi" w:hAnsiTheme="majorHAnsi"/>
          <w:b/>
          <w:sz w:val="28"/>
          <w:szCs w:val="28"/>
          <w:lang w:val="en-US"/>
        </w:rPr>
      </w:pPr>
    </w:p>
    <w:p w:rsidR="008833D9" w:rsidRPr="00DB42A9" w:rsidRDefault="008833D9" w:rsidP="00DB42A9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Theme="majorHAnsi" w:hAnsiTheme="majorHAnsi"/>
          <w:sz w:val="28"/>
          <w:szCs w:val="28"/>
          <w:lang w:val="en-US"/>
        </w:rPr>
      </w:pPr>
      <w:r w:rsidRPr="00DB42A9">
        <w:rPr>
          <w:rFonts w:asciiTheme="majorHAnsi" w:hAnsiTheme="majorHAnsi"/>
          <w:sz w:val="28"/>
          <w:szCs w:val="28"/>
          <w:lang w:val="en-US"/>
        </w:rPr>
        <w:t>Pathogenesis of periodontal diseases, periodontal medicine</w:t>
      </w:r>
      <w:r w:rsidR="001D529A" w:rsidRPr="00DB42A9">
        <w:rPr>
          <w:rFonts w:asciiTheme="majorHAnsi" w:hAnsiTheme="majorHAnsi"/>
          <w:sz w:val="28"/>
          <w:szCs w:val="28"/>
          <w:lang w:val="en-US"/>
        </w:rPr>
        <w:t xml:space="preserve">, periodontal diagnosis, </w:t>
      </w:r>
      <w:r w:rsidR="00CA6C32" w:rsidRPr="00DB42A9">
        <w:rPr>
          <w:rFonts w:asciiTheme="majorHAnsi" w:hAnsiTheme="majorHAnsi"/>
          <w:sz w:val="28"/>
          <w:szCs w:val="28"/>
          <w:lang w:val="en-US"/>
        </w:rPr>
        <w:t xml:space="preserve">contemporary </w:t>
      </w:r>
      <w:r w:rsidR="001D529A" w:rsidRPr="00DB42A9">
        <w:rPr>
          <w:rFonts w:asciiTheme="majorHAnsi" w:hAnsiTheme="majorHAnsi"/>
          <w:sz w:val="28"/>
          <w:szCs w:val="28"/>
          <w:lang w:val="en-US"/>
        </w:rPr>
        <w:t>classification of periodontal diseases and peri-implant pathologies,</w:t>
      </w:r>
      <w:r w:rsidR="00CA6C32" w:rsidRPr="00DB42A9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1D529A" w:rsidRPr="00DB42A9">
        <w:rPr>
          <w:rFonts w:asciiTheme="majorHAnsi" w:hAnsiTheme="majorHAnsi"/>
          <w:sz w:val="28"/>
          <w:szCs w:val="28"/>
          <w:lang w:val="en-US"/>
        </w:rPr>
        <w:t>clinical and additional periodontal examinations, periodontal clinical chart</w:t>
      </w:r>
      <w:r w:rsidRPr="00DB42A9">
        <w:rPr>
          <w:rFonts w:asciiTheme="majorHAnsi" w:hAnsiTheme="majorHAnsi"/>
          <w:sz w:val="28"/>
          <w:szCs w:val="28"/>
          <w:lang w:val="en-US"/>
        </w:rPr>
        <w:t>-</w:t>
      </w:r>
      <w:r w:rsidR="007442E4" w:rsidRPr="00DB42A9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673E9B" w:rsidRPr="00DB42A9">
        <w:rPr>
          <w:rFonts w:asciiTheme="majorHAnsi" w:hAnsiTheme="majorHAnsi"/>
          <w:sz w:val="28"/>
          <w:szCs w:val="28"/>
          <w:lang w:val="en-US"/>
        </w:rPr>
        <w:t xml:space="preserve">written </w:t>
      </w:r>
      <w:r w:rsidR="007442E4" w:rsidRPr="00DB42A9">
        <w:rPr>
          <w:rFonts w:asciiTheme="majorHAnsi" w:hAnsiTheme="majorHAnsi"/>
          <w:sz w:val="28"/>
          <w:szCs w:val="28"/>
          <w:lang w:val="en-US"/>
        </w:rPr>
        <w:t>replay of the fourth course year</w:t>
      </w:r>
      <w:r w:rsidRPr="00DB42A9">
        <w:rPr>
          <w:rFonts w:asciiTheme="majorHAnsi" w:hAnsiTheme="majorHAnsi"/>
          <w:sz w:val="28"/>
          <w:szCs w:val="28"/>
          <w:lang w:val="en-US"/>
        </w:rPr>
        <w:t>.</w:t>
      </w:r>
    </w:p>
    <w:p w:rsidR="008833D9" w:rsidRPr="00DB42A9" w:rsidRDefault="007442E4" w:rsidP="00DB42A9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Theme="majorHAnsi" w:hAnsiTheme="majorHAnsi"/>
          <w:sz w:val="28"/>
          <w:szCs w:val="28"/>
          <w:lang w:val="en-US"/>
        </w:rPr>
      </w:pPr>
      <w:r w:rsidRPr="00DB42A9">
        <w:rPr>
          <w:rFonts w:asciiTheme="majorHAnsi" w:hAnsiTheme="majorHAnsi"/>
          <w:sz w:val="28"/>
          <w:szCs w:val="28"/>
          <w:lang w:val="en-US"/>
        </w:rPr>
        <w:t>Initial periodontal therapy</w:t>
      </w:r>
      <w:r w:rsidR="008833D9" w:rsidRPr="00DB42A9">
        <w:rPr>
          <w:rFonts w:asciiTheme="majorHAnsi" w:hAnsiTheme="majorHAnsi"/>
          <w:sz w:val="28"/>
          <w:szCs w:val="28"/>
          <w:lang w:val="en-US"/>
        </w:rPr>
        <w:t>,</w:t>
      </w:r>
      <w:r w:rsidRPr="00DB42A9">
        <w:rPr>
          <w:rFonts w:asciiTheme="majorHAnsi" w:hAnsiTheme="majorHAnsi"/>
          <w:sz w:val="28"/>
          <w:szCs w:val="28"/>
          <w:lang w:val="en-US"/>
        </w:rPr>
        <w:t xml:space="preserve"> mechanical and chemical supragingival plaque control, non-surgical therapy of periodontitis, contemporary non-surgical treatment protocols of periodontitis</w:t>
      </w:r>
      <w:r w:rsidR="00BD2A3F" w:rsidRPr="00DB42A9">
        <w:rPr>
          <w:rFonts w:asciiTheme="majorHAnsi" w:hAnsiTheme="majorHAnsi"/>
          <w:sz w:val="28"/>
          <w:szCs w:val="28"/>
          <w:lang w:val="en-US"/>
        </w:rPr>
        <w:t xml:space="preserve"> (clinical indications and limitations)</w:t>
      </w:r>
      <w:r w:rsidR="00673E9B" w:rsidRPr="00DB42A9">
        <w:rPr>
          <w:rFonts w:asciiTheme="majorHAnsi" w:hAnsiTheme="majorHAnsi"/>
          <w:sz w:val="28"/>
          <w:szCs w:val="28"/>
          <w:lang w:val="en-US"/>
        </w:rPr>
        <w:t>–</w:t>
      </w:r>
      <w:r w:rsidRPr="00DB42A9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673E9B" w:rsidRPr="00DB42A9">
        <w:rPr>
          <w:rFonts w:asciiTheme="majorHAnsi" w:hAnsiTheme="majorHAnsi"/>
          <w:sz w:val="28"/>
          <w:szCs w:val="28"/>
          <w:lang w:val="en-US"/>
        </w:rPr>
        <w:t xml:space="preserve">written </w:t>
      </w:r>
      <w:r w:rsidRPr="00DB42A9">
        <w:rPr>
          <w:rFonts w:asciiTheme="majorHAnsi" w:hAnsiTheme="majorHAnsi"/>
          <w:sz w:val="28"/>
          <w:szCs w:val="28"/>
          <w:lang w:val="en-US"/>
        </w:rPr>
        <w:t xml:space="preserve">replay of the fourth course year </w:t>
      </w:r>
      <w:r w:rsidR="008833D9" w:rsidRPr="00DB42A9">
        <w:rPr>
          <w:rFonts w:asciiTheme="majorHAnsi" w:hAnsiTheme="majorHAnsi"/>
          <w:sz w:val="28"/>
          <w:szCs w:val="28"/>
          <w:lang w:val="en-US"/>
        </w:rPr>
        <w:t xml:space="preserve">. </w:t>
      </w:r>
    </w:p>
    <w:p w:rsidR="008833D9" w:rsidRPr="00DB42A9" w:rsidRDefault="007442E4" w:rsidP="00DB42A9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Theme="majorHAnsi" w:hAnsiTheme="majorHAnsi"/>
          <w:sz w:val="28"/>
          <w:szCs w:val="28"/>
          <w:lang w:val="en-US"/>
        </w:rPr>
      </w:pPr>
      <w:r w:rsidRPr="00DB42A9">
        <w:rPr>
          <w:rFonts w:asciiTheme="majorHAnsi" w:hAnsiTheme="majorHAnsi"/>
          <w:sz w:val="28"/>
          <w:szCs w:val="28"/>
          <w:lang w:val="en-US"/>
        </w:rPr>
        <w:t>Periodontal surgery of periodontitis</w:t>
      </w:r>
      <w:r w:rsidR="008833D9" w:rsidRPr="00DB42A9">
        <w:rPr>
          <w:rFonts w:asciiTheme="majorHAnsi" w:hAnsiTheme="majorHAnsi"/>
          <w:sz w:val="28"/>
          <w:szCs w:val="28"/>
          <w:lang w:val="en-US"/>
        </w:rPr>
        <w:t xml:space="preserve">- </w:t>
      </w:r>
      <w:r w:rsidR="00673E9B" w:rsidRPr="00DB42A9">
        <w:rPr>
          <w:rFonts w:asciiTheme="majorHAnsi" w:hAnsiTheme="majorHAnsi"/>
          <w:sz w:val="28"/>
          <w:szCs w:val="28"/>
          <w:lang w:val="en-US"/>
        </w:rPr>
        <w:t xml:space="preserve">indications, </w:t>
      </w:r>
      <w:r w:rsidRPr="00DB42A9">
        <w:rPr>
          <w:rFonts w:asciiTheme="majorHAnsi" w:hAnsiTheme="majorHAnsi"/>
          <w:sz w:val="28"/>
          <w:szCs w:val="28"/>
          <w:lang w:val="en-US"/>
        </w:rPr>
        <w:t>techniques in periodontal pocket surgery</w:t>
      </w:r>
      <w:r w:rsidR="008833D9" w:rsidRPr="00DB42A9">
        <w:rPr>
          <w:rFonts w:asciiTheme="majorHAnsi" w:hAnsiTheme="majorHAnsi"/>
          <w:sz w:val="28"/>
          <w:szCs w:val="28"/>
          <w:lang w:val="en-US"/>
        </w:rPr>
        <w:t>,</w:t>
      </w:r>
      <w:r w:rsidR="00282CB6" w:rsidRPr="00DB42A9">
        <w:rPr>
          <w:rFonts w:asciiTheme="majorHAnsi" w:hAnsiTheme="majorHAnsi"/>
          <w:sz w:val="28"/>
          <w:szCs w:val="28"/>
          <w:lang w:val="en-US"/>
        </w:rPr>
        <w:t xml:space="preserve"> general gui</w:t>
      </w:r>
      <w:r w:rsidRPr="00DB42A9">
        <w:rPr>
          <w:rFonts w:asciiTheme="majorHAnsi" w:hAnsiTheme="majorHAnsi"/>
          <w:sz w:val="28"/>
          <w:szCs w:val="28"/>
          <w:lang w:val="en-US"/>
        </w:rPr>
        <w:t xml:space="preserve">delines for </w:t>
      </w:r>
      <w:proofErr w:type="spellStart"/>
      <w:r w:rsidRPr="00DB42A9">
        <w:rPr>
          <w:rFonts w:asciiTheme="majorHAnsi" w:hAnsiTheme="majorHAnsi"/>
          <w:sz w:val="28"/>
          <w:szCs w:val="28"/>
          <w:lang w:val="en-US"/>
        </w:rPr>
        <w:t>resective</w:t>
      </w:r>
      <w:proofErr w:type="spellEnd"/>
      <w:r w:rsidRPr="00DB42A9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282CB6" w:rsidRPr="00DB42A9">
        <w:rPr>
          <w:rFonts w:asciiTheme="majorHAnsi" w:hAnsiTheme="majorHAnsi"/>
          <w:sz w:val="28"/>
          <w:szCs w:val="28"/>
          <w:lang w:val="en-US"/>
        </w:rPr>
        <w:t>periodontal surgery</w:t>
      </w:r>
      <w:r w:rsidR="008833D9" w:rsidRPr="00DB42A9">
        <w:rPr>
          <w:rFonts w:asciiTheme="majorHAnsi" w:hAnsiTheme="majorHAnsi"/>
          <w:sz w:val="28"/>
          <w:szCs w:val="28"/>
          <w:lang w:val="en-US"/>
        </w:rPr>
        <w:t>,</w:t>
      </w:r>
      <w:r w:rsidR="00282CB6" w:rsidRPr="00DB42A9">
        <w:rPr>
          <w:rFonts w:asciiTheme="majorHAnsi" w:hAnsiTheme="majorHAnsi"/>
          <w:sz w:val="28"/>
          <w:szCs w:val="28"/>
          <w:lang w:val="en-US"/>
        </w:rPr>
        <w:t xml:space="preserve"> contemporary surgical approach to </w:t>
      </w:r>
      <w:proofErr w:type="spellStart"/>
      <w:r w:rsidR="00282CB6" w:rsidRPr="00DB42A9">
        <w:rPr>
          <w:rFonts w:asciiTheme="majorHAnsi" w:hAnsiTheme="majorHAnsi"/>
          <w:sz w:val="28"/>
          <w:szCs w:val="28"/>
          <w:lang w:val="en-US"/>
        </w:rPr>
        <w:t>intrabony</w:t>
      </w:r>
      <w:proofErr w:type="spellEnd"/>
      <w:r w:rsidR="00282CB6" w:rsidRPr="00DB42A9">
        <w:rPr>
          <w:rFonts w:asciiTheme="majorHAnsi" w:hAnsiTheme="majorHAnsi"/>
          <w:sz w:val="28"/>
          <w:szCs w:val="28"/>
          <w:lang w:val="en-US"/>
        </w:rPr>
        <w:t xml:space="preserve"> defects, minimally invasive surgical technique. </w:t>
      </w:r>
      <w:r w:rsidR="008833D9" w:rsidRPr="00DB42A9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8833D9" w:rsidRPr="00DB42A9" w:rsidRDefault="00355997" w:rsidP="00DB42A9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Theme="majorHAnsi" w:hAnsiTheme="majorHAnsi"/>
          <w:sz w:val="28"/>
          <w:szCs w:val="28"/>
        </w:rPr>
      </w:pPr>
      <w:r w:rsidRPr="00DB42A9">
        <w:rPr>
          <w:rFonts w:asciiTheme="majorHAnsi" w:hAnsiTheme="majorHAnsi"/>
          <w:sz w:val="28"/>
          <w:szCs w:val="28"/>
          <w:lang w:val="en-US"/>
        </w:rPr>
        <w:t>Concepts in periodontal tissue regeneration</w:t>
      </w:r>
      <w:r w:rsidR="00282CB6" w:rsidRPr="00DB42A9">
        <w:rPr>
          <w:rFonts w:asciiTheme="majorHAnsi" w:hAnsiTheme="majorHAnsi"/>
          <w:sz w:val="28"/>
          <w:szCs w:val="28"/>
          <w:lang w:val="en-US"/>
        </w:rPr>
        <w:t>. Barrier materials for regenerative surgery</w:t>
      </w:r>
      <w:r w:rsidR="008833D9" w:rsidRPr="00DB42A9">
        <w:rPr>
          <w:rFonts w:asciiTheme="majorHAnsi" w:hAnsiTheme="majorHAnsi"/>
          <w:sz w:val="28"/>
          <w:szCs w:val="28"/>
          <w:lang w:val="en-US"/>
        </w:rPr>
        <w:t>,</w:t>
      </w:r>
      <w:r w:rsidR="003A5037" w:rsidRPr="00DB42A9">
        <w:rPr>
          <w:rFonts w:asciiTheme="majorHAnsi" w:hAnsiTheme="majorHAnsi"/>
          <w:sz w:val="28"/>
          <w:szCs w:val="28"/>
          <w:lang w:val="en-US"/>
        </w:rPr>
        <w:t xml:space="preserve"> bone replacement grafts, biologically active regenerative materials (enamel matrix derivatives and growth factors), combination therapy. Factors affecting the clinical outcomes in </w:t>
      </w:r>
      <w:proofErr w:type="spellStart"/>
      <w:r w:rsidR="003A5037" w:rsidRPr="00DB42A9">
        <w:rPr>
          <w:rFonts w:asciiTheme="majorHAnsi" w:hAnsiTheme="majorHAnsi"/>
          <w:sz w:val="28"/>
          <w:szCs w:val="28"/>
          <w:lang w:val="en-US"/>
        </w:rPr>
        <w:t>intrabony</w:t>
      </w:r>
      <w:proofErr w:type="spellEnd"/>
      <w:r w:rsidR="003A5037" w:rsidRPr="00DB42A9">
        <w:rPr>
          <w:rFonts w:asciiTheme="majorHAnsi" w:hAnsiTheme="majorHAnsi"/>
          <w:sz w:val="28"/>
          <w:szCs w:val="28"/>
          <w:lang w:val="en-US"/>
        </w:rPr>
        <w:t xml:space="preserve"> defects.</w:t>
      </w:r>
      <w:r w:rsidR="003A5037" w:rsidRPr="00DB42A9">
        <w:rPr>
          <w:rFonts w:asciiTheme="majorHAnsi" w:hAnsiTheme="majorHAnsi"/>
          <w:sz w:val="28"/>
          <w:szCs w:val="28"/>
        </w:rPr>
        <w:t xml:space="preserve"> </w:t>
      </w:r>
      <w:r w:rsidR="00282CB6" w:rsidRPr="00DB42A9">
        <w:rPr>
          <w:rFonts w:asciiTheme="majorHAnsi" w:hAnsiTheme="majorHAnsi"/>
          <w:sz w:val="28"/>
          <w:szCs w:val="28"/>
        </w:rPr>
        <w:t xml:space="preserve"> </w:t>
      </w:r>
      <w:r w:rsidR="003A5037" w:rsidRPr="00DB42A9">
        <w:rPr>
          <w:rFonts w:asciiTheme="majorHAnsi" w:hAnsiTheme="majorHAnsi"/>
          <w:sz w:val="28"/>
          <w:szCs w:val="28"/>
        </w:rPr>
        <w:t xml:space="preserve"> </w:t>
      </w:r>
    </w:p>
    <w:p w:rsidR="008833D9" w:rsidRPr="00DB42A9" w:rsidRDefault="00BD2A3F" w:rsidP="00DB42A9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Theme="majorHAnsi" w:hAnsiTheme="majorHAnsi"/>
          <w:sz w:val="28"/>
          <w:szCs w:val="28"/>
          <w:lang w:val="en-US"/>
        </w:rPr>
      </w:pPr>
      <w:r w:rsidRPr="00DB42A9">
        <w:rPr>
          <w:rFonts w:asciiTheme="majorHAnsi" w:hAnsiTheme="majorHAnsi"/>
          <w:sz w:val="28"/>
          <w:szCs w:val="28"/>
          <w:lang w:val="en-US"/>
        </w:rPr>
        <w:t>Surgical t</w:t>
      </w:r>
      <w:r w:rsidR="003A5037" w:rsidRPr="00DB42A9">
        <w:rPr>
          <w:rFonts w:asciiTheme="majorHAnsi" w:hAnsiTheme="majorHAnsi"/>
          <w:sz w:val="28"/>
          <w:szCs w:val="28"/>
          <w:lang w:val="en-US"/>
        </w:rPr>
        <w:t>reatment of furcation-involved teeth-</w:t>
      </w:r>
      <w:r w:rsidRPr="00DB42A9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3A5037" w:rsidRPr="00DB42A9">
        <w:rPr>
          <w:rFonts w:asciiTheme="majorHAnsi" w:hAnsiTheme="majorHAnsi"/>
          <w:sz w:val="28"/>
          <w:szCs w:val="28"/>
          <w:lang w:val="en-US"/>
        </w:rPr>
        <w:t xml:space="preserve">regeneration of </w:t>
      </w:r>
      <w:proofErr w:type="spellStart"/>
      <w:r w:rsidR="003A5037" w:rsidRPr="00DB42A9">
        <w:rPr>
          <w:rFonts w:asciiTheme="majorHAnsi" w:hAnsiTheme="majorHAnsi"/>
          <w:sz w:val="28"/>
          <w:szCs w:val="28"/>
          <w:lang w:val="en-US"/>
        </w:rPr>
        <w:t>furcation</w:t>
      </w:r>
      <w:proofErr w:type="spellEnd"/>
      <w:r w:rsidR="003A5037" w:rsidRPr="00DB42A9">
        <w:rPr>
          <w:rFonts w:asciiTheme="majorHAnsi" w:hAnsiTheme="majorHAnsi"/>
          <w:sz w:val="28"/>
          <w:szCs w:val="28"/>
          <w:lang w:val="en-US"/>
        </w:rPr>
        <w:t xml:space="preserve"> defects, </w:t>
      </w:r>
      <w:proofErr w:type="spellStart"/>
      <w:r w:rsidR="003A5037" w:rsidRPr="00DB42A9">
        <w:rPr>
          <w:rFonts w:asciiTheme="majorHAnsi" w:hAnsiTheme="majorHAnsi"/>
          <w:sz w:val="28"/>
          <w:szCs w:val="28"/>
          <w:lang w:val="en-US"/>
        </w:rPr>
        <w:t>resective</w:t>
      </w:r>
      <w:proofErr w:type="spellEnd"/>
      <w:r w:rsidR="003A5037" w:rsidRPr="00DB42A9">
        <w:rPr>
          <w:rFonts w:asciiTheme="majorHAnsi" w:hAnsiTheme="majorHAnsi"/>
          <w:sz w:val="28"/>
          <w:szCs w:val="28"/>
          <w:lang w:val="en-US"/>
        </w:rPr>
        <w:t xml:space="preserve"> surgical treatment</w:t>
      </w:r>
      <w:r w:rsidR="008833D9" w:rsidRPr="00DB42A9">
        <w:rPr>
          <w:rFonts w:asciiTheme="majorHAnsi" w:hAnsiTheme="majorHAnsi"/>
          <w:sz w:val="28"/>
          <w:szCs w:val="28"/>
          <w:lang w:val="en-US"/>
        </w:rPr>
        <w:t xml:space="preserve">.   </w:t>
      </w:r>
    </w:p>
    <w:p w:rsidR="008833D9" w:rsidRPr="00DB42A9" w:rsidRDefault="003A5037" w:rsidP="00DB42A9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Theme="majorHAnsi" w:hAnsiTheme="majorHAnsi"/>
          <w:sz w:val="28"/>
          <w:szCs w:val="28"/>
          <w:lang w:val="en-US"/>
        </w:rPr>
      </w:pPr>
      <w:r w:rsidRPr="00DB42A9">
        <w:rPr>
          <w:rFonts w:asciiTheme="majorHAnsi" w:hAnsiTheme="majorHAnsi"/>
          <w:sz w:val="28"/>
          <w:szCs w:val="28"/>
          <w:lang w:val="en-US"/>
        </w:rPr>
        <w:t>Periodontal plastic surgery- gingival augmentation, root coverage surgical procedures, interdental papilla reconstruction</w:t>
      </w:r>
      <w:r w:rsidR="00EA1461" w:rsidRPr="00DB42A9">
        <w:rPr>
          <w:rFonts w:asciiTheme="majorHAnsi" w:hAnsiTheme="majorHAnsi"/>
          <w:sz w:val="28"/>
          <w:szCs w:val="28"/>
          <w:lang w:val="en-US"/>
        </w:rPr>
        <w:t>, surgical treatment of incorrect labial frenum</w:t>
      </w:r>
      <w:r w:rsidR="008833D9" w:rsidRPr="00DB42A9">
        <w:rPr>
          <w:rFonts w:asciiTheme="majorHAnsi" w:hAnsiTheme="majorHAnsi"/>
          <w:sz w:val="28"/>
          <w:szCs w:val="28"/>
          <w:lang w:val="en-US"/>
        </w:rPr>
        <w:t xml:space="preserve">. </w:t>
      </w:r>
    </w:p>
    <w:p w:rsidR="008833D9" w:rsidRPr="00DB42A9" w:rsidRDefault="000F2ECB" w:rsidP="00DB42A9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Theme="majorHAnsi" w:hAnsiTheme="majorHAnsi"/>
          <w:sz w:val="28"/>
          <w:szCs w:val="28"/>
          <w:lang w:val="en-US"/>
        </w:rPr>
      </w:pPr>
      <w:r w:rsidRPr="00DB42A9">
        <w:rPr>
          <w:rFonts w:asciiTheme="majorHAnsi" w:hAnsiTheme="majorHAnsi"/>
          <w:sz w:val="28"/>
          <w:szCs w:val="28"/>
          <w:lang w:val="en-US"/>
        </w:rPr>
        <w:t>Pathologic tooth migration. Specific orthodontic tooth movements in periodontitis</w:t>
      </w:r>
      <w:r w:rsidR="008833D9" w:rsidRPr="00DB42A9">
        <w:rPr>
          <w:rFonts w:asciiTheme="majorHAnsi" w:hAnsiTheme="majorHAnsi"/>
          <w:sz w:val="28"/>
          <w:szCs w:val="28"/>
          <w:lang w:val="en-US"/>
        </w:rPr>
        <w:t xml:space="preserve">. </w:t>
      </w:r>
      <w:r w:rsidR="00BD2A3F" w:rsidRPr="00DB42A9">
        <w:rPr>
          <w:rFonts w:asciiTheme="majorHAnsi" w:hAnsiTheme="majorHAnsi"/>
          <w:sz w:val="28"/>
          <w:szCs w:val="28"/>
          <w:lang w:val="en-US"/>
        </w:rPr>
        <w:t>Specific</w:t>
      </w:r>
      <w:r w:rsidRPr="00DB42A9">
        <w:rPr>
          <w:rFonts w:asciiTheme="majorHAnsi" w:hAnsiTheme="majorHAnsi"/>
          <w:sz w:val="28"/>
          <w:szCs w:val="28"/>
          <w:lang w:val="en-US"/>
        </w:rPr>
        <w:t xml:space="preserve"> orthodontic tooth movements</w:t>
      </w:r>
      <w:r w:rsidR="00BD2A3F" w:rsidRPr="00DB42A9">
        <w:rPr>
          <w:rFonts w:asciiTheme="majorHAnsi" w:hAnsiTheme="majorHAnsi"/>
          <w:sz w:val="28"/>
          <w:szCs w:val="28"/>
          <w:lang w:val="en-US"/>
        </w:rPr>
        <w:t xml:space="preserve"> in patients with periodontitis</w:t>
      </w:r>
      <w:r w:rsidR="008833D9" w:rsidRPr="00DB42A9">
        <w:rPr>
          <w:rFonts w:asciiTheme="majorHAnsi" w:hAnsiTheme="majorHAnsi"/>
          <w:sz w:val="28"/>
          <w:szCs w:val="28"/>
          <w:lang w:val="en-US"/>
        </w:rPr>
        <w:t>.</w:t>
      </w:r>
      <w:r w:rsidR="00CA6C32" w:rsidRPr="00DB42A9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BD2A3F" w:rsidRPr="00DB42A9">
        <w:rPr>
          <w:rFonts w:asciiTheme="majorHAnsi" w:hAnsiTheme="majorHAnsi"/>
          <w:sz w:val="28"/>
          <w:szCs w:val="28"/>
          <w:lang w:val="en-US"/>
        </w:rPr>
        <w:t xml:space="preserve">Periodontal regeneration and </w:t>
      </w:r>
      <w:r w:rsidR="00950F3B" w:rsidRPr="00DB42A9">
        <w:rPr>
          <w:rFonts w:asciiTheme="majorHAnsi" w:hAnsiTheme="majorHAnsi"/>
          <w:sz w:val="28"/>
          <w:szCs w:val="28"/>
          <w:lang w:val="en-US"/>
        </w:rPr>
        <w:t xml:space="preserve">orthodontic treatment. </w:t>
      </w:r>
      <w:r w:rsidRPr="00DB42A9">
        <w:rPr>
          <w:rFonts w:asciiTheme="majorHAnsi" w:hAnsiTheme="majorHAnsi"/>
          <w:sz w:val="28"/>
          <w:szCs w:val="28"/>
          <w:lang w:val="en-US"/>
        </w:rPr>
        <w:t xml:space="preserve">Orthodontic </w:t>
      </w:r>
      <w:r w:rsidR="00A8246C" w:rsidRPr="00DB42A9">
        <w:rPr>
          <w:rFonts w:asciiTheme="majorHAnsi" w:hAnsiTheme="majorHAnsi"/>
          <w:sz w:val="28"/>
          <w:szCs w:val="28"/>
          <w:lang w:val="en-US"/>
        </w:rPr>
        <w:t>treatment</w:t>
      </w:r>
      <w:r w:rsidRPr="00DB42A9">
        <w:rPr>
          <w:rFonts w:asciiTheme="majorHAnsi" w:hAnsiTheme="majorHAnsi"/>
          <w:sz w:val="28"/>
          <w:szCs w:val="28"/>
          <w:lang w:val="en-US"/>
        </w:rPr>
        <w:t xml:space="preserve"> and periodontal plastic surgery</w:t>
      </w:r>
      <w:r w:rsidR="008833D9" w:rsidRPr="00DB42A9">
        <w:rPr>
          <w:rFonts w:asciiTheme="majorHAnsi" w:hAnsiTheme="majorHAnsi"/>
          <w:sz w:val="28"/>
          <w:szCs w:val="28"/>
          <w:lang w:val="en-US"/>
        </w:rPr>
        <w:t>.</w:t>
      </w:r>
    </w:p>
    <w:p w:rsidR="008833D9" w:rsidRPr="00DB42A9" w:rsidRDefault="005153F7" w:rsidP="00DB42A9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Theme="majorHAnsi" w:hAnsiTheme="majorHAnsi"/>
          <w:sz w:val="28"/>
          <w:szCs w:val="28"/>
          <w:lang w:val="en-US"/>
        </w:rPr>
      </w:pPr>
      <w:r w:rsidRPr="00DB42A9">
        <w:rPr>
          <w:rFonts w:asciiTheme="majorHAnsi" w:hAnsiTheme="majorHAnsi"/>
          <w:sz w:val="28"/>
          <w:szCs w:val="28"/>
          <w:lang w:val="en-US"/>
        </w:rPr>
        <w:lastRenderedPageBreak/>
        <w:t xml:space="preserve">Correct centric and eccentric occlusion. </w:t>
      </w:r>
      <w:r w:rsidR="000F2ECB" w:rsidRPr="00DB42A9">
        <w:rPr>
          <w:rFonts w:asciiTheme="majorHAnsi" w:hAnsiTheme="majorHAnsi"/>
          <w:sz w:val="28"/>
          <w:szCs w:val="28"/>
          <w:lang w:val="en-US"/>
        </w:rPr>
        <w:t xml:space="preserve">Trauma from occlusion- clinical </w:t>
      </w:r>
      <w:r w:rsidRPr="00DB42A9">
        <w:rPr>
          <w:rFonts w:asciiTheme="majorHAnsi" w:hAnsiTheme="majorHAnsi"/>
          <w:sz w:val="28"/>
          <w:szCs w:val="28"/>
          <w:lang w:val="en-US"/>
        </w:rPr>
        <w:t xml:space="preserve">dental and periodontal </w:t>
      </w:r>
      <w:r w:rsidR="00A8246C" w:rsidRPr="00DB42A9">
        <w:rPr>
          <w:rFonts w:asciiTheme="majorHAnsi" w:hAnsiTheme="majorHAnsi"/>
          <w:sz w:val="28"/>
          <w:szCs w:val="28"/>
          <w:lang w:val="en-US"/>
        </w:rPr>
        <w:t>symptoms</w:t>
      </w:r>
      <w:r w:rsidRPr="00DB42A9">
        <w:rPr>
          <w:rFonts w:asciiTheme="majorHAnsi" w:hAnsiTheme="majorHAnsi"/>
          <w:sz w:val="28"/>
          <w:szCs w:val="28"/>
          <w:lang w:val="en-US"/>
        </w:rPr>
        <w:t>.</w:t>
      </w:r>
      <w:r w:rsidR="00A8246C" w:rsidRPr="00DB42A9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DB42A9">
        <w:rPr>
          <w:rFonts w:asciiTheme="majorHAnsi" w:hAnsiTheme="majorHAnsi"/>
          <w:sz w:val="28"/>
          <w:szCs w:val="28"/>
          <w:lang w:val="en-US"/>
        </w:rPr>
        <w:t>I</w:t>
      </w:r>
      <w:r w:rsidR="00A8246C" w:rsidRPr="00DB42A9">
        <w:rPr>
          <w:rFonts w:asciiTheme="majorHAnsi" w:hAnsiTheme="majorHAnsi"/>
          <w:sz w:val="28"/>
          <w:szCs w:val="28"/>
          <w:lang w:val="en-US"/>
        </w:rPr>
        <w:t>nitial and secondary tooth mobility</w:t>
      </w:r>
      <w:r w:rsidR="008833D9" w:rsidRPr="00DB42A9">
        <w:rPr>
          <w:rFonts w:asciiTheme="majorHAnsi" w:hAnsiTheme="majorHAnsi"/>
          <w:sz w:val="28"/>
          <w:szCs w:val="28"/>
          <w:lang w:val="en-US"/>
        </w:rPr>
        <w:t xml:space="preserve">. </w:t>
      </w:r>
      <w:r w:rsidRPr="00DB42A9">
        <w:rPr>
          <w:rFonts w:asciiTheme="majorHAnsi" w:hAnsiTheme="majorHAnsi"/>
          <w:sz w:val="28"/>
          <w:szCs w:val="28"/>
          <w:lang w:val="en-US"/>
        </w:rPr>
        <w:t xml:space="preserve">Indications for selective tooth grinding, principles of occlusal adjustment by selective grinding of the biting surfaces. </w:t>
      </w:r>
      <w:r w:rsidR="00A8246C" w:rsidRPr="00DB42A9">
        <w:rPr>
          <w:rFonts w:asciiTheme="majorHAnsi" w:hAnsiTheme="majorHAnsi"/>
          <w:sz w:val="28"/>
          <w:szCs w:val="28"/>
          <w:lang w:val="en-US"/>
        </w:rPr>
        <w:t xml:space="preserve">Indications and techniques of </w:t>
      </w:r>
      <w:r w:rsidR="00950F3B" w:rsidRPr="00DB42A9">
        <w:rPr>
          <w:rFonts w:asciiTheme="majorHAnsi" w:hAnsiTheme="majorHAnsi"/>
          <w:sz w:val="28"/>
          <w:szCs w:val="28"/>
          <w:lang w:val="en-US"/>
        </w:rPr>
        <w:t xml:space="preserve">temporary </w:t>
      </w:r>
      <w:r w:rsidR="00A8246C" w:rsidRPr="00DB42A9">
        <w:rPr>
          <w:rFonts w:asciiTheme="majorHAnsi" w:hAnsiTheme="majorHAnsi"/>
          <w:sz w:val="28"/>
          <w:szCs w:val="28"/>
          <w:lang w:val="en-US"/>
        </w:rPr>
        <w:t xml:space="preserve">tooth splinting.  </w:t>
      </w:r>
    </w:p>
    <w:p w:rsidR="00950F3B" w:rsidRPr="00DB42A9" w:rsidRDefault="00566D27" w:rsidP="00DB42A9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Theme="majorHAnsi" w:hAnsiTheme="majorHAnsi"/>
          <w:sz w:val="28"/>
          <w:szCs w:val="28"/>
          <w:lang w:val="en-US"/>
        </w:rPr>
      </w:pPr>
      <w:r w:rsidRPr="00DB42A9">
        <w:rPr>
          <w:rFonts w:asciiTheme="majorHAnsi" w:hAnsiTheme="majorHAnsi"/>
          <w:sz w:val="28"/>
          <w:szCs w:val="28"/>
          <w:lang w:val="en-US"/>
        </w:rPr>
        <w:t>Pre-prosthetic periodontal surgery- crown-lengthening procedures, surgical procedures for ridge augmentation</w:t>
      </w:r>
      <w:r w:rsidR="00950F3B" w:rsidRPr="00DB42A9">
        <w:rPr>
          <w:rFonts w:asciiTheme="majorHAnsi" w:hAnsiTheme="majorHAnsi"/>
          <w:sz w:val="28"/>
          <w:szCs w:val="28"/>
          <w:lang w:val="en-US"/>
        </w:rPr>
        <w:t xml:space="preserve"> (correction of soft tissue and bone defects)</w:t>
      </w:r>
      <w:r w:rsidR="00CE1BB9" w:rsidRPr="00DB42A9">
        <w:rPr>
          <w:rFonts w:asciiTheme="majorHAnsi" w:hAnsiTheme="majorHAnsi"/>
          <w:sz w:val="28"/>
          <w:szCs w:val="28"/>
          <w:lang w:val="en-US"/>
        </w:rPr>
        <w:t xml:space="preserve"> and</w:t>
      </w:r>
      <w:r w:rsidR="005153F7" w:rsidRPr="00DB42A9">
        <w:rPr>
          <w:rFonts w:asciiTheme="majorHAnsi" w:hAnsiTheme="majorHAnsi"/>
          <w:sz w:val="28"/>
          <w:szCs w:val="28"/>
          <w:lang w:val="en-US"/>
        </w:rPr>
        <w:t xml:space="preserve"> </w:t>
      </w:r>
      <w:r w:rsidRPr="00DB42A9">
        <w:rPr>
          <w:rFonts w:asciiTheme="majorHAnsi" w:hAnsiTheme="majorHAnsi"/>
          <w:sz w:val="28"/>
          <w:szCs w:val="28"/>
          <w:lang w:val="en-US"/>
        </w:rPr>
        <w:t>preservation</w:t>
      </w:r>
      <w:r w:rsidR="00950F3B" w:rsidRPr="00DB42A9">
        <w:rPr>
          <w:rFonts w:asciiTheme="majorHAnsi" w:hAnsiTheme="majorHAnsi"/>
          <w:sz w:val="28"/>
          <w:szCs w:val="28"/>
          <w:lang w:val="en-US"/>
        </w:rPr>
        <w:t xml:space="preserve"> of soft tissue collapse following tooth extraction</w:t>
      </w:r>
      <w:r w:rsidR="00CE1BB9" w:rsidRPr="00DB42A9">
        <w:rPr>
          <w:rFonts w:asciiTheme="majorHAnsi" w:hAnsiTheme="majorHAnsi"/>
          <w:sz w:val="28"/>
          <w:szCs w:val="28"/>
          <w:lang w:val="en-US"/>
        </w:rPr>
        <w:t>.</w:t>
      </w:r>
      <w:r w:rsidR="005153F7" w:rsidRPr="00DB42A9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8833D9" w:rsidRPr="00DB42A9" w:rsidRDefault="00950F3B" w:rsidP="00DB42A9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Theme="majorHAnsi" w:hAnsiTheme="majorHAnsi"/>
          <w:sz w:val="28"/>
          <w:szCs w:val="28"/>
          <w:lang w:val="en-US"/>
        </w:rPr>
      </w:pPr>
      <w:r w:rsidRPr="00DB42A9">
        <w:rPr>
          <w:rFonts w:asciiTheme="majorHAnsi" w:hAnsiTheme="majorHAnsi" w:cs="Calibri"/>
          <w:sz w:val="28"/>
          <w:szCs w:val="28"/>
          <w:lang w:val="en-US"/>
        </w:rPr>
        <w:t>Provisional prosthetic restorations</w:t>
      </w:r>
      <w:r w:rsidR="00CE1BB9" w:rsidRPr="00DB42A9">
        <w:rPr>
          <w:rFonts w:asciiTheme="majorHAnsi" w:hAnsiTheme="majorHAnsi" w:cs="Calibri"/>
          <w:sz w:val="28"/>
          <w:szCs w:val="28"/>
          <w:lang w:val="en-US"/>
        </w:rPr>
        <w:t xml:space="preserve">, </w:t>
      </w:r>
      <w:r w:rsidR="00CE1BB9" w:rsidRPr="00DB42A9">
        <w:rPr>
          <w:rFonts w:asciiTheme="majorHAnsi" w:hAnsiTheme="majorHAnsi"/>
          <w:sz w:val="28"/>
          <w:szCs w:val="28"/>
          <w:lang w:val="en-US"/>
        </w:rPr>
        <w:t xml:space="preserve">achieving propter gingival contours by temporary bridges in the esthetic zone.  </w:t>
      </w:r>
      <w:r w:rsidR="00523669" w:rsidRPr="00DB42A9">
        <w:rPr>
          <w:rFonts w:asciiTheme="majorHAnsi" w:hAnsiTheme="majorHAnsi"/>
          <w:sz w:val="28"/>
          <w:szCs w:val="28"/>
          <w:lang w:val="en-US"/>
        </w:rPr>
        <w:t>Prosthetic treatment of patients with periodontitis- specific of fixed and removable prostheses</w:t>
      </w:r>
      <w:r w:rsidR="008833D9" w:rsidRPr="00DB42A9">
        <w:rPr>
          <w:rFonts w:asciiTheme="majorHAnsi" w:hAnsiTheme="majorHAnsi"/>
          <w:sz w:val="28"/>
          <w:szCs w:val="28"/>
          <w:lang w:val="en-US"/>
        </w:rPr>
        <w:t xml:space="preserve">. </w:t>
      </w:r>
    </w:p>
    <w:p w:rsidR="00E86AC5" w:rsidRPr="00DB42A9" w:rsidRDefault="00E86AC5" w:rsidP="00DB42A9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Fonts w:asciiTheme="majorHAnsi" w:hAnsiTheme="majorHAnsi"/>
          <w:sz w:val="28"/>
          <w:szCs w:val="28"/>
          <w:lang w:val="en-US"/>
        </w:rPr>
      </w:pPr>
      <w:r w:rsidRPr="00DB42A9">
        <w:rPr>
          <w:rFonts w:asciiTheme="majorHAnsi" w:hAnsiTheme="majorHAnsi"/>
          <w:sz w:val="28"/>
          <w:szCs w:val="28"/>
          <w:lang w:val="en-US"/>
        </w:rPr>
        <w:t xml:space="preserve">Implants in patients with periodontitis- implants in the zone of esthetic priority and in the posteriori dental arch. </w:t>
      </w:r>
      <w:r w:rsidR="00CE1BB9" w:rsidRPr="00DB42A9">
        <w:rPr>
          <w:rFonts w:asciiTheme="majorHAnsi" w:hAnsiTheme="majorHAnsi"/>
          <w:sz w:val="28"/>
          <w:szCs w:val="28"/>
          <w:lang w:val="en-US"/>
        </w:rPr>
        <w:t xml:space="preserve">Surgical treatment procedures in  </w:t>
      </w:r>
      <w:r w:rsidR="00CE1BB9" w:rsidRPr="00DB42A9">
        <w:rPr>
          <w:rFonts w:asciiTheme="majorHAnsi" w:hAnsiTheme="majorHAnsi" w:cs="Calibri"/>
          <w:sz w:val="28"/>
          <w:szCs w:val="28"/>
          <w:lang w:val="en-US"/>
        </w:rPr>
        <w:t>p</w:t>
      </w:r>
      <w:r w:rsidR="00950F3B" w:rsidRPr="00DB42A9">
        <w:rPr>
          <w:rFonts w:asciiTheme="majorHAnsi" w:hAnsiTheme="majorHAnsi" w:cs="Calibri"/>
          <w:sz w:val="28"/>
          <w:szCs w:val="28"/>
          <w:lang w:val="en-US"/>
        </w:rPr>
        <w:t xml:space="preserve">eriimplantitis </w:t>
      </w:r>
    </w:p>
    <w:p w:rsidR="008833D9" w:rsidRPr="00DB42A9" w:rsidRDefault="00E86AC5" w:rsidP="00DB42A9">
      <w:pPr>
        <w:pStyle w:val="Akapitzlist"/>
        <w:numPr>
          <w:ilvl w:val="0"/>
          <w:numId w:val="6"/>
        </w:numPr>
        <w:spacing w:line="360" w:lineRule="auto"/>
        <w:ind w:left="709" w:hanging="709"/>
        <w:jc w:val="both"/>
        <w:rPr>
          <w:rStyle w:val="shorttext"/>
          <w:rFonts w:asciiTheme="majorHAnsi" w:hAnsiTheme="majorHAnsi"/>
          <w:sz w:val="28"/>
          <w:szCs w:val="28"/>
          <w:lang w:val="en-US"/>
        </w:rPr>
      </w:pPr>
      <w:r w:rsidRPr="00DB42A9">
        <w:rPr>
          <w:rFonts w:asciiTheme="majorHAnsi" w:hAnsiTheme="majorHAnsi"/>
          <w:sz w:val="28"/>
          <w:szCs w:val="28"/>
          <w:lang w:val="en-US"/>
        </w:rPr>
        <w:t>Multidisciplinary treatment of  periodontitis- decision making in patients with advanced periodontal problems</w:t>
      </w:r>
      <w:r w:rsidR="003E5428" w:rsidRPr="00DB42A9">
        <w:rPr>
          <w:rFonts w:asciiTheme="majorHAnsi" w:hAnsiTheme="majorHAnsi"/>
          <w:sz w:val="28"/>
          <w:szCs w:val="28"/>
          <w:lang w:val="en-US"/>
        </w:rPr>
        <w:t>,</w:t>
      </w:r>
      <w:r w:rsidR="003E5428" w:rsidRPr="00DB42A9">
        <w:rPr>
          <w:rFonts w:asciiTheme="majorHAnsi" w:hAnsiTheme="majorHAnsi" w:cs="Calibri"/>
          <w:sz w:val="28"/>
          <w:szCs w:val="28"/>
          <w:lang w:val="en-US"/>
        </w:rPr>
        <w:t xml:space="preserve"> treatment sequences, advances and hopeless cases. </w:t>
      </w:r>
    </w:p>
    <w:p w:rsidR="00B53692" w:rsidRPr="00DB42A9" w:rsidRDefault="00B53692" w:rsidP="00DB42A9">
      <w:pPr>
        <w:pStyle w:val="Akapitzlist"/>
        <w:spacing w:line="360" w:lineRule="auto"/>
        <w:ind w:left="709" w:hanging="709"/>
        <w:jc w:val="both"/>
        <w:rPr>
          <w:rFonts w:asciiTheme="majorHAnsi" w:hAnsiTheme="majorHAnsi"/>
          <w:sz w:val="28"/>
          <w:szCs w:val="28"/>
          <w:lang w:val="en-US"/>
        </w:rPr>
      </w:pPr>
    </w:p>
    <w:p w:rsidR="008833D9" w:rsidRPr="00DB42A9" w:rsidRDefault="00B53692" w:rsidP="00DB42A9">
      <w:pPr>
        <w:pStyle w:val="Akapitzlist"/>
        <w:spacing w:line="360" w:lineRule="auto"/>
        <w:ind w:left="709" w:hanging="709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DB42A9">
        <w:rPr>
          <w:rFonts w:asciiTheme="majorHAnsi" w:hAnsiTheme="majorHAnsi"/>
          <w:b/>
          <w:sz w:val="28"/>
          <w:szCs w:val="28"/>
          <w:lang w:val="en-US"/>
        </w:rPr>
        <w:t>Required literature</w:t>
      </w:r>
    </w:p>
    <w:p w:rsidR="008833D9" w:rsidRPr="00DB42A9" w:rsidRDefault="00904C7D" w:rsidP="00DB42A9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Theme="majorHAnsi" w:hAnsiTheme="majorHAnsi"/>
          <w:sz w:val="28"/>
          <w:szCs w:val="28"/>
          <w:lang w:val="en-US"/>
        </w:rPr>
      </w:pPr>
      <w:r w:rsidRPr="00DB42A9">
        <w:rPr>
          <w:rFonts w:asciiTheme="majorHAnsi" w:hAnsiTheme="majorHAnsi"/>
          <w:sz w:val="28"/>
          <w:szCs w:val="28"/>
          <w:lang w:val="en-US"/>
        </w:rPr>
        <w:t xml:space="preserve">H-P Mueller: Periodontology: the Essentials. </w:t>
      </w:r>
      <w:proofErr w:type="spellStart"/>
      <w:r w:rsidRPr="00DB42A9">
        <w:rPr>
          <w:rFonts w:asciiTheme="majorHAnsi" w:hAnsiTheme="majorHAnsi"/>
          <w:sz w:val="28"/>
          <w:szCs w:val="28"/>
          <w:lang w:val="en-US"/>
        </w:rPr>
        <w:t>Thieme</w:t>
      </w:r>
      <w:proofErr w:type="spellEnd"/>
      <w:r w:rsidRPr="00DB42A9">
        <w:rPr>
          <w:rFonts w:asciiTheme="majorHAnsi" w:hAnsiTheme="majorHAnsi"/>
          <w:sz w:val="28"/>
          <w:szCs w:val="28"/>
          <w:lang w:val="en-US"/>
        </w:rPr>
        <w:t xml:space="preserve">, 2015. </w:t>
      </w:r>
      <w:r w:rsidR="008833D9" w:rsidRPr="00DB42A9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8833D9" w:rsidRPr="00DB42A9" w:rsidRDefault="008833D9" w:rsidP="00DB42A9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Theme="majorHAnsi" w:hAnsiTheme="majorHAnsi"/>
          <w:sz w:val="28"/>
          <w:szCs w:val="28"/>
          <w:lang w:val="en-US"/>
        </w:rPr>
      </w:pPr>
      <w:r w:rsidRPr="00DB42A9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9546C3" w:rsidRPr="00DB42A9">
        <w:rPr>
          <w:rFonts w:asciiTheme="majorHAnsi" w:hAnsiTheme="majorHAnsi"/>
          <w:sz w:val="28"/>
          <w:szCs w:val="28"/>
          <w:lang w:val="en-US"/>
        </w:rPr>
        <w:t>H.F. Wolf, EM and</w:t>
      </w:r>
      <w:r w:rsidR="00904C7D" w:rsidRPr="00DB42A9">
        <w:rPr>
          <w:rFonts w:asciiTheme="majorHAnsi" w:hAnsiTheme="majorHAnsi"/>
          <w:sz w:val="28"/>
          <w:szCs w:val="28"/>
          <w:lang w:val="en-US"/>
        </w:rPr>
        <w:t xml:space="preserve"> KH. </w:t>
      </w:r>
      <w:proofErr w:type="spellStart"/>
      <w:r w:rsidR="00904C7D" w:rsidRPr="00DB42A9">
        <w:rPr>
          <w:rFonts w:asciiTheme="majorHAnsi" w:hAnsiTheme="majorHAnsi"/>
          <w:sz w:val="28"/>
          <w:szCs w:val="28"/>
          <w:lang w:val="en-US"/>
        </w:rPr>
        <w:t>Rateitschak</w:t>
      </w:r>
      <w:proofErr w:type="spellEnd"/>
      <w:r w:rsidR="00904C7D" w:rsidRPr="00DB42A9">
        <w:rPr>
          <w:rFonts w:asciiTheme="majorHAnsi" w:hAnsiTheme="majorHAnsi"/>
          <w:sz w:val="28"/>
          <w:szCs w:val="28"/>
          <w:lang w:val="en-US"/>
        </w:rPr>
        <w:t xml:space="preserve">: </w:t>
      </w:r>
      <w:proofErr w:type="spellStart"/>
      <w:r w:rsidR="009546C3" w:rsidRPr="00DB42A9">
        <w:rPr>
          <w:rFonts w:asciiTheme="majorHAnsi" w:hAnsiTheme="majorHAnsi"/>
          <w:sz w:val="28"/>
          <w:szCs w:val="28"/>
          <w:lang w:val="en-US"/>
        </w:rPr>
        <w:t>Periodontology</w:t>
      </w:r>
      <w:proofErr w:type="spellEnd"/>
      <w:r w:rsidR="009546C3" w:rsidRPr="00DB42A9">
        <w:rPr>
          <w:rFonts w:asciiTheme="majorHAnsi" w:hAnsiTheme="majorHAnsi"/>
          <w:sz w:val="28"/>
          <w:szCs w:val="28"/>
          <w:lang w:val="en-US"/>
        </w:rPr>
        <w:t xml:space="preserve">. </w:t>
      </w:r>
      <w:proofErr w:type="spellStart"/>
      <w:r w:rsidR="009546C3" w:rsidRPr="00DB42A9">
        <w:rPr>
          <w:rFonts w:asciiTheme="majorHAnsi" w:hAnsiTheme="majorHAnsi"/>
          <w:sz w:val="28"/>
          <w:szCs w:val="28"/>
          <w:lang w:val="en-US"/>
        </w:rPr>
        <w:t>Thieme</w:t>
      </w:r>
      <w:proofErr w:type="spellEnd"/>
      <w:r w:rsidR="009546C3" w:rsidRPr="00DB42A9">
        <w:rPr>
          <w:rFonts w:asciiTheme="majorHAnsi" w:hAnsiTheme="majorHAnsi"/>
          <w:sz w:val="28"/>
          <w:szCs w:val="28"/>
          <w:lang w:val="en-US"/>
        </w:rPr>
        <w:t xml:space="preserve"> 2005. </w:t>
      </w:r>
    </w:p>
    <w:p w:rsidR="005C10CB" w:rsidRPr="00DB42A9" w:rsidRDefault="005C10CB" w:rsidP="00DB42A9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Theme="majorHAnsi" w:hAnsiTheme="majorHAnsi"/>
          <w:sz w:val="28"/>
          <w:szCs w:val="28"/>
          <w:lang w:val="en-US"/>
        </w:rPr>
      </w:pPr>
      <w:r w:rsidRPr="00DB42A9">
        <w:rPr>
          <w:rFonts w:asciiTheme="majorHAnsi" w:hAnsiTheme="majorHAnsi"/>
          <w:sz w:val="28"/>
          <w:szCs w:val="28"/>
          <w:lang w:val="en-US"/>
        </w:rPr>
        <w:t xml:space="preserve">K.S </w:t>
      </w:r>
      <w:proofErr w:type="spellStart"/>
      <w:r w:rsidRPr="00DB42A9">
        <w:rPr>
          <w:rFonts w:asciiTheme="majorHAnsi" w:hAnsiTheme="majorHAnsi"/>
          <w:sz w:val="28"/>
          <w:szCs w:val="28"/>
          <w:lang w:val="en-US"/>
        </w:rPr>
        <w:t>Kornman</w:t>
      </w:r>
      <w:proofErr w:type="spellEnd"/>
      <w:r w:rsidRPr="00DB42A9">
        <w:rPr>
          <w:rFonts w:asciiTheme="majorHAnsi" w:hAnsiTheme="majorHAnsi"/>
          <w:sz w:val="28"/>
          <w:szCs w:val="28"/>
          <w:lang w:val="en-US"/>
        </w:rPr>
        <w:t xml:space="preserve">, M. </w:t>
      </w:r>
      <w:proofErr w:type="spellStart"/>
      <w:r w:rsidRPr="00DB42A9">
        <w:rPr>
          <w:rFonts w:asciiTheme="majorHAnsi" w:hAnsiTheme="majorHAnsi"/>
          <w:sz w:val="28"/>
          <w:szCs w:val="28"/>
          <w:lang w:val="en-US"/>
        </w:rPr>
        <w:t>Tonetti</w:t>
      </w:r>
      <w:proofErr w:type="spellEnd"/>
      <w:r w:rsidRPr="00DB42A9">
        <w:rPr>
          <w:rFonts w:asciiTheme="majorHAnsi" w:hAnsiTheme="majorHAnsi"/>
          <w:sz w:val="28"/>
          <w:szCs w:val="28"/>
          <w:lang w:val="en-US"/>
        </w:rPr>
        <w:t xml:space="preserve">: Proceedings of the World Workshop on the Classification of Periodontal and Peri-implant Diseases and Conditions. J Periodontology, 2018, Special issue S1-S318. </w:t>
      </w:r>
    </w:p>
    <w:p w:rsidR="00787350" w:rsidRPr="00DB42A9" w:rsidRDefault="00787350" w:rsidP="00DB42A9">
      <w:pPr>
        <w:pStyle w:val="Akapitzlist"/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Theme="majorHAnsi" w:hAnsiTheme="majorHAnsi"/>
          <w:sz w:val="28"/>
          <w:szCs w:val="28"/>
          <w:lang w:val="en-US"/>
        </w:rPr>
      </w:pPr>
      <w:bookmarkStart w:id="0" w:name="_GoBack"/>
      <w:bookmarkEnd w:id="0"/>
    </w:p>
    <w:p w:rsidR="008833D9" w:rsidRPr="00DB42A9" w:rsidRDefault="008833D9" w:rsidP="00DB42A9">
      <w:pPr>
        <w:pStyle w:val="Akapitzlist"/>
        <w:spacing w:line="360" w:lineRule="auto"/>
        <w:ind w:left="709" w:hanging="709"/>
        <w:rPr>
          <w:rFonts w:asciiTheme="majorHAnsi" w:hAnsiTheme="majorHAnsi"/>
          <w:b/>
          <w:sz w:val="28"/>
          <w:szCs w:val="28"/>
        </w:rPr>
      </w:pPr>
      <w:r w:rsidRPr="00DB42A9">
        <w:rPr>
          <w:rFonts w:asciiTheme="majorHAnsi" w:hAnsiTheme="majorHAnsi"/>
          <w:b/>
          <w:sz w:val="28"/>
          <w:szCs w:val="28"/>
          <w:lang w:val="en-US"/>
        </w:rPr>
        <w:t xml:space="preserve">                                              </w:t>
      </w:r>
      <w:r w:rsidR="009546C3" w:rsidRPr="00DB42A9">
        <w:rPr>
          <w:rFonts w:asciiTheme="majorHAnsi" w:hAnsiTheme="majorHAnsi"/>
          <w:b/>
          <w:sz w:val="28"/>
          <w:szCs w:val="28"/>
          <w:lang w:val="en-US"/>
        </w:rPr>
        <w:t>Recommended literature</w:t>
      </w:r>
    </w:p>
    <w:p w:rsidR="008833D9" w:rsidRPr="00DB42A9" w:rsidRDefault="009546C3" w:rsidP="00DB42A9">
      <w:pPr>
        <w:spacing w:line="360" w:lineRule="auto"/>
        <w:ind w:left="709" w:hanging="709"/>
        <w:rPr>
          <w:rFonts w:asciiTheme="majorHAnsi" w:hAnsiTheme="majorHAnsi"/>
          <w:sz w:val="28"/>
          <w:szCs w:val="28"/>
          <w:lang w:val="en-US"/>
        </w:rPr>
      </w:pPr>
      <w:r w:rsidRPr="00DB42A9">
        <w:rPr>
          <w:rFonts w:asciiTheme="majorHAnsi" w:hAnsiTheme="majorHAnsi"/>
          <w:sz w:val="28"/>
          <w:szCs w:val="28"/>
          <w:lang w:val="en-US"/>
        </w:rPr>
        <w:t xml:space="preserve">NP Lang, J. </w:t>
      </w:r>
      <w:proofErr w:type="spellStart"/>
      <w:r w:rsidRPr="00DB42A9">
        <w:rPr>
          <w:rFonts w:asciiTheme="majorHAnsi" w:hAnsiTheme="majorHAnsi"/>
          <w:sz w:val="28"/>
          <w:szCs w:val="28"/>
          <w:lang w:val="en-US"/>
        </w:rPr>
        <w:t>Lindhe</w:t>
      </w:r>
      <w:proofErr w:type="spellEnd"/>
      <w:r w:rsidRPr="00DB42A9">
        <w:rPr>
          <w:rFonts w:asciiTheme="majorHAnsi" w:hAnsiTheme="majorHAnsi"/>
          <w:sz w:val="28"/>
          <w:szCs w:val="28"/>
          <w:lang w:val="en-US"/>
        </w:rPr>
        <w:t xml:space="preserve">: Clinical </w:t>
      </w:r>
      <w:proofErr w:type="spellStart"/>
      <w:r w:rsidRPr="00DB42A9">
        <w:rPr>
          <w:rFonts w:asciiTheme="majorHAnsi" w:hAnsiTheme="majorHAnsi"/>
          <w:sz w:val="28"/>
          <w:szCs w:val="28"/>
          <w:lang w:val="en-US"/>
        </w:rPr>
        <w:t>Periodontology</w:t>
      </w:r>
      <w:proofErr w:type="spellEnd"/>
      <w:r w:rsidRPr="00DB42A9">
        <w:rPr>
          <w:rFonts w:asciiTheme="majorHAnsi" w:hAnsiTheme="majorHAnsi"/>
          <w:sz w:val="28"/>
          <w:szCs w:val="28"/>
          <w:lang w:val="en-US"/>
        </w:rPr>
        <w:t xml:space="preserve"> and Implant Dentistry. Wiley Blackwell, 2015. </w:t>
      </w:r>
    </w:p>
    <w:p w:rsidR="008833D9" w:rsidRPr="00DB42A9" w:rsidRDefault="009546C3" w:rsidP="00DB42A9">
      <w:pPr>
        <w:ind w:left="709" w:hanging="709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DB42A9">
        <w:rPr>
          <w:rFonts w:asciiTheme="majorHAnsi" w:hAnsiTheme="majorHAnsi"/>
          <w:b/>
          <w:sz w:val="28"/>
          <w:szCs w:val="28"/>
          <w:lang w:val="en-US"/>
        </w:rPr>
        <w:lastRenderedPageBreak/>
        <w:t>Seminars</w:t>
      </w:r>
    </w:p>
    <w:p w:rsidR="00566D27" w:rsidRPr="00DB42A9" w:rsidRDefault="009546C3" w:rsidP="00DB42A9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DB42A9">
        <w:rPr>
          <w:rFonts w:asciiTheme="majorHAnsi" w:hAnsiTheme="majorHAnsi"/>
          <w:sz w:val="28"/>
          <w:szCs w:val="28"/>
          <w:lang w:val="en-US"/>
        </w:rPr>
        <w:t>Periodontal</w:t>
      </w:r>
      <w:r w:rsidR="003E5428" w:rsidRPr="00DB42A9">
        <w:rPr>
          <w:rFonts w:asciiTheme="majorHAnsi" w:hAnsiTheme="majorHAnsi"/>
          <w:sz w:val="28"/>
          <w:szCs w:val="28"/>
          <w:lang w:val="en-US"/>
        </w:rPr>
        <w:t xml:space="preserve"> wound healing.</w:t>
      </w:r>
      <w:r w:rsidRPr="00DB42A9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3E5428" w:rsidRPr="00DB42A9">
        <w:rPr>
          <w:rFonts w:asciiTheme="majorHAnsi" w:hAnsiTheme="majorHAnsi"/>
          <w:sz w:val="28"/>
          <w:szCs w:val="28"/>
          <w:lang w:val="en-US"/>
        </w:rPr>
        <w:t>Surgical periodontal therapy.</w:t>
      </w:r>
      <w:r w:rsidRPr="00DB42A9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DB42A9">
        <w:rPr>
          <w:rFonts w:asciiTheme="majorHAnsi" w:hAnsiTheme="majorHAnsi"/>
          <w:sz w:val="28"/>
          <w:szCs w:val="28"/>
          <w:lang w:val="en-US"/>
        </w:rPr>
        <w:t>Resective</w:t>
      </w:r>
      <w:proofErr w:type="spellEnd"/>
      <w:r w:rsidRPr="00DB42A9">
        <w:rPr>
          <w:rFonts w:asciiTheme="majorHAnsi" w:hAnsiTheme="majorHAnsi"/>
          <w:sz w:val="28"/>
          <w:szCs w:val="28"/>
          <w:lang w:val="en-US"/>
        </w:rPr>
        <w:t xml:space="preserve"> and </w:t>
      </w:r>
      <w:r w:rsidR="003E5428" w:rsidRPr="00DB42A9">
        <w:rPr>
          <w:rFonts w:asciiTheme="majorHAnsi" w:hAnsiTheme="majorHAnsi"/>
          <w:sz w:val="28"/>
          <w:szCs w:val="28"/>
          <w:lang w:val="en-US"/>
        </w:rPr>
        <w:t>minimally invasive</w:t>
      </w:r>
      <w:r w:rsidRPr="00DB42A9">
        <w:rPr>
          <w:rFonts w:asciiTheme="majorHAnsi" w:hAnsiTheme="majorHAnsi"/>
          <w:sz w:val="28"/>
          <w:szCs w:val="28"/>
          <w:lang w:val="en-US"/>
        </w:rPr>
        <w:t xml:space="preserve"> periodontal therapy</w:t>
      </w:r>
      <w:r w:rsidR="005C10CB" w:rsidRPr="00DB42A9">
        <w:rPr>
          <w:rFonts w:asciiTheme="majorHAnsi" w:hAnsiTheme="majorHAnsi"/>
          <w:sz w:val="28"/>
          <w:szCs w:val="28"/>
          <w:lang w:val="en-US"/>
        </w:rPr>
        <w:t xml:space="preserve"> (18.10)</w:t>
      </w:r>
      <w:r w:rsidR="008833D9" w:rsidRPr="00DB42A9">
        <w:rPr>
          <w:rFonts w:asciiTheme="majorHAnsi" w:hAnsiTheme="majorHAnsi"/>
          <w:sz w:val="28"/>
          <w:szCs w:val="28"/>
          <w:lang w:val="en-US"/>
        </w:rPr>
        <w:t xml:space="preserve">. </w:t>
      </w:r>
    </w:p>
    <w:p w:rsidR="003E5428" w:rsidRPr="00DB42A9" w:rsidRDefault="003E5428" w:rsidP="00DB42A9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DB42A9">
        <w:rPr>
          <w:rFonts w:asciiTheme="majorHAnsi" w:hAnsiTheme="majorHAnsi"/>
          <w:sz w:val="28"/>
          <w:szCs w:val="28"/>
          <w:lang w:val="en-US"/>
        </w:rPr>
        <w:t>Regenerative periodontal therapy. Indications and limitations for regenerative therapy. Biologically active regenerative materials</w:t>
      </w:r>
      <w:r w:rsidR="005C10CB" w:rsidRPr="00DB42A9">
        <w:rPr>
          <w:rFonts w:asciiTheme="majorHAnsi" w:hAnsiTheme="majorHAnsi"/>
          <w:sz w:val="28"/>
          <w:szCs w:val="28"/>
          <w:lang w:val="en-US"/>
        </w:rPr>
        <w:t xml:space="preserve"> (8.11)</w:t>
      </w:r>
      <w:r w:rsidRPr="00DB42A9">
        <w:rPr>
          <w:rFonts w:asciiTheme="majorHAnsi" w:hAnsiTheme="majorHAnsi"/>
          <w:sz w:val="28"/>
          <w:szCs w:val="28"/>
          <w:lang w:val="en-US"/>
        </w:rPr>
        <w:t>.</w:t>
      </w:r>
    </w:p>
    <w:p w:rsidR="008833D9" w:rsidRPr="00DB42A9" w:rsidRDefault="008833D9" w:rsidP="00DB42A9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DB42A9">
        <w:rPr>
          <w:rFonts w:asciiTheme="majorHAnsi" w:hAnsiTheme="majorHAnsi"/>
          <w:sz w:val="28"/>
          <w:szCs w:val="28"/>
          <w:lang w:val="en-US"/>
        </w:rPr>
        <w:t>Periodo</w:t>
      </w:r>
      <w:r w:rsidR="009546C3" w:rsidRPr="00DB42A9">
        <w:rPr>
          <w:rFonts w:asciiTheme="majorHAnsi" w:hAnsiTheme="majorHAnsi"/>
          <w:sz w:val="28"/>
          <w:szCs w:val="28"/>
          <w:lang w:val="en-US"/>
        </w:rPr>
        <w:t>ntal plastic surgery</w:t>
      </w:r>
      <w:r w:rsidR="005C10CB" w:rsidRPr="00DB42A9">
        <w:rPr>
          <w:rFonts w:asciiTheme="majorHAnsi" w:hAnsiTheme="majorHAnsi"/>
          <w:sz w:val="28"/>
          <w:szCs w:val="28"/>
          <w:lang w:val="en-US"/>
        </w:rPr>
        <w:t xml:space="preserve"> (25.10)</w:t>
      </w:r>
      <w:r w:rsidRPr="00DB42A9">
        <w:rPr>
          <w:rFonts w:asciiTheme="majorHAnsi" w:hAnsiTheme="majorHAnsi"/>
          <w:sz w:val="28"/>
          <w:szCs w:val="28"/>
          <w:lang w:val="en-US"/>
        </w:rPr>
        <w:t>.</w:t>
      </w:r>
    </w:p>
    <w:p w:rsidR="008833D9" w:rsidRPr="00DB42A9" w:rsidRDefault="003E5428" w:rsidP="00DB42A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DB42A9">
        <w:rPr>
          <w:rFonts w:asciiTheme="majorHAnsi" w:hAnsiTheme="majorHAnsi"/>
          <w:sz w:val="28"/>
          <w:szCs w:val="28"/>
          <w:lang w:val="en-US"/>
        </w:rPr>
        <w:t>Pathologic tooth migration</w:t>
      </w:r>
      <w:r w:rsidR="00CF000D" w:rsidRPr="00DB42A9">
        <w:rPr>
          <w:rFonts w:asciiTheme="majorHAnsi" w:hAnsiTheme="majorHAnsi"/>
          <w:sz w:val="28"/>
          <w:szCs w:val="28"/>
          <w:lang w:val="en-US"/>
        </w:rPr>
        <w:t xml:space="preserve">. </w:t>
      </w:r>
      <w:r w:rsidR="008833D9" w:rsidRPr="00DB42A9">
        <w:rPr>
          <w:rFonts w:asciiTheme="majorHAnsi" w:hAnsiTheme="majorHAnsi"/>
          <w:sz w:val="28"/>
          <w:szCs w:val="28"/>
          <w:lang w:val="en-US"/>
        </w:rPr>
        <w:t>P</w:t>
      </w:r>
      <w:r w:rsidR="009546C3" w:rsidRPr="00DB42A9">
        <w:rPr>
          <w:rFonts w:asciiTheme="majorHAnsi" w:hAnsiTheme="majorHAnsi"/>
          <w:sz w:val="28"/>
          <w:szCs w:val="28"/>
          <w:lang w:val="en-US"/>
        </w:rPr>
        <w:t>eriodontics and orthodontics</w:t>
      </w:r>
      <w:r w:rsidR="005C10CB" w:rsidRPr="00DB42A9">
        <w:rPr>
          <w:rFonts w:asciiTheme="majorHAnsi" w:hAnsiTheme="majorHAnsi"/>
          <w:sz w:val="28"/>
          <w:szCs w:val="28"/>
          <w:lang w:val="en-US"/>
        </w:rPr>
        <w:t xml:space="preserve"> (29.11). </w:t>
      </w:r>
    </w:p>
    <w:p w:rsidR="008833D9" w:rsidRPr="00DB42A9" w:rsidRDefault="00355997" w:rsidP="00DB42A9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Theme="majorHAnsi" w:hAnsiTheme="majorHAnsi"/>
          <w:sz w:val="28"/>
          <w:szCs w:val="28"/>
          <w:lang w:val="en-US"/>
        </w:rPr>
      </w:pPr>
      <w:r w:rsidRPr="00DB42A9">
        <w:rPr>
          <w:rFonts w:asciiTheme="majorHAnsi" w:hAnsiTheme="majorHAnsi"/>
          <w:sz w:val="28"/>
          <w:szCs w:val="28"/>
          <w:lang w:val="en-US"/>
        </w:rPr>
        <w:t>P</w:t>
      </w:r>
      <w:r w:rsidR="00CF000D" w:rsidRPr="00DB42A9">
        <w:rPr>
          <w:rFonts w:asciiTheme="majorHAnsi" w:hAnsiTheme="majorHAnsi"/>
          <w:sz w:val="28"/>
          <w:szCs w:val="28"/>
          <w:lang w:val="en-US"/>
        </w:rPr>
        <w:t>athologic tooth mobility</w:t>
      </w:r>
      <w:r w:rsidRPr="00DB42A9">
        <w:rPr>
          <w:rFonts w:asciiTheme="majorHAnsi" w:hAnsiTheme="majorHAnsi"/>
          <w:sz w:val="28"/>
          <w:szCs w:val="28"/>
          <w:lang w:val="en-US"/>
        </w:rPr>
        <w:t xml:space="preserve">. </w:t>
      </w:r>
      <w:r w:rsidR="00787350" w:rsidRPr="00DB42A9">
        <w:rPr>
          <w:rFonts w:asciiTheme="majorHAnsi" w:hAnsiTheme="majorHAnsi"/>
          <w:sz w:val="28"/>
          <w:szCs w:val="28"/>
          <w:lang w:val="en-US"/>
        </w:rPr>
        <w:t>Indications and techniques of tooth splinting and grinding.</w:t>
      </w:r>
      <w:r w:rsidR="00CF000D" w:rsidRPr="00DB42A9">
        <w:rPr>
          <w:rFonts w:asciiTheme="majorHAnsi" w:hAnsiTheme="majorHAnsi"/>
          <w:sz w:val="28"/>
          <w:szCs w:val="28"/>
          <w:lang w:val="en-US"/>
        </w:rPr>
        <w:t xml:space="preserve"> </w:t>
      </w:r>
      <w:r w:rsidR="009546C3" w:rsidRPr="00DB42A9">
        <w:rPr>
          <w:rFonts w:asciiTheme="majorHAnsi" w:hAnsiTheme="majorHAnsi"/>
          <w:sz w:val="28"/>
          <w:szCs w:val="28"/>
          <w:lang w:val="en-US"/>
        </w:rPr>
        <w:t>Periodontics and prosthetic dentistry</w:t>
      </w:r>
      <w:r w:rsidR="005C10CB" w:rsidRPr="00DB42A9">
        <w:rPr>
          <w:rFonts w:asciiTheme="majorHAnsi" w:hAnsiTheme="majorHAnsi"/>
          <w:sz w:val="28"/>
          <w:szCs w:val="28"/>
          <w:lang w:val="en-US"/>
        </w:rPr>
        <w:t xml:space="preserve"> (15.11)</w:t>
      </w:r>
      <w:r w:rsidR="009546C3" w:rsidRPr="00DB42A9">
        <w:rPr>
          <w:rFonts w:asciiTheme="majorHAnsi" w:hAnsiTheme="majorHAnsi"/>
          <w:sz w:val="28"/>
          <w:szCs w:val="28"/>
          <w:lang w:val="en-US"/>
        </w:rPr>
        <w:t xml:space="preserve">. </w:t>
      </w:r>
    </w:p>
    <w:p w:rsidR="00787350" w:rsidRPr="00DB42A9" w:rsidRDefault="00787350" w:rsidP="00DB42A9">
      <w:pPr>
        <w:ind w:left="709" w:hanging="709"/>
        <w:rPr>
          <w:rFonts w:asciiTheme="majorHAnsi" w:hAnsiTheme="majorHAnsi"/>
          <w:b/>
          <w:sz w:val="28"/>
          <w:szCs w:val="28"/>
          <w:lang w:val="en-US"/>
        </w:rPr>
      </w:pPr>
    </w:p>
    <w:p w:rsidR="00D06391" w:rsidRPr="00DB42A9" w:rsidRDefault="00D06391" w:rsidP="00DB42A9">
      <w:pPr>
        <w:spacing w:line="360" w:lineRule="auto"/>
        <w:ind w:left="709" w:right="-426" w:hanging="709"/>
        <w:jc w:val="center"/>
        <w:rPr>
          <w:rFonts w:asciiTheme="majorHAnsi" w:hAnsiTheme="majorHAnsi" w:cs="Times New Roman"/>
          <w:b/>
          <w:sz w:val="28"/>
          <w:szCs w:val="28"/>
          <w:lang w:val="en-GB"/>
        </w:rPr>
      </w:pPr>
      <w:r w:rsidRPr="00DB42A9">
        <w:rPr>
          <w:rFonts w:asciiTheme="majorHAnsi" w:hAnsiTheme="majorHAnsi" w:cs="Times New Roman"/>
          <w:b/>
          <w:sz w:val="28"/>
          <w:szCs w:val="28"/>
          <w:lang w:val="en-GB"/>
        </w:rPr>
        <w:t>Practical procedures</w:t>
      </w:r>
    </w:p>
    <w:p w:rsidR="00D06391" w:rsidRPr="00DB42A9" w:rsidRDefault="003031DF" w:rsidP="00DB42A9">
      <w:pPr>
        <w:pStyle w:val="Akapitzlist"/>
        <w:numPr>
          <w:ilvl w:val="0"/>
          <w:numId w:val="12"/>
        </w:numPr>
        <w:spacing w:line="360" w:lineRule="auto"/>
        <w:ind w:left="709" w:right="-426" w:hanging="709"/>
        <w:rPr>
          <w:rFonts w:asciiTheme="majorHAnsi" w:hAnsiTheme="majorHAnsi" w:cs="Times New Roman"/>
          <w:sz w:val="28"/>
          <w:szCs w:val="28"/>
          <w:lang w:val="en-GB"/>
        </w:rPr>
      </w:pPr>
      <w:r w:rsidRPr="00DB42A9">
        <w:rPr>
          <w:rFonts w:asciiTheme="majorHAnsi" w:hAnsiTheme="majorHAnsi" w:cs="Times New Roman"/>
          <w:sz w:val="28"/>
          <w:szCs w:val="28"/>
          <w:lang w:val="en-GB"/>
        </w:rPr>
        <w:t>Periodontal examinat</w:t>
      </w:r>
      <w:r w:rsidR="00AB3A18" w:rsidRPr="00DB42A9">
        <w:rPr>
          <w:rFonts w:asciiTheme="majorHAnsi" w:hAnsiTheme="majorHAnsi" w:cs="Times New Roman"/>
          <w:sz w:val="28"/>
          <w:szCs w:val="28"/>
          <w:lang w:val="en-GB"/>
        </w:rPr>
        <w:t>ion with oral hygiene instruction</w:t>
      </w:r>
      <w:r w:rsidRPr="00DB42A9">
        <w:rPr>
          <w:rFonts w:asciiTheme="majorHAnsi" w:hAnsiTheme="majorHAnsi" w:cs="Times New Roman"/>
          <w:sz w:val="28"/>
          <w:szCs w:val="28"/>
          <w:lang w:val="en-GB"/>
        </w:rPr>
        <w:t xml:space="preserve"> </w:t>
      </w:r>
      <w:r w:rsidR="00D06391" w:rsidRPr="00DB42A9">
        <w:rPr>
          <w:rFonts w:asciiTheme="majorHAnsi" w:hAnsiTheme="majorHAnsi" w:cs="Times New Roman"/>
          <w:sz w:val="28"/>
          <w:szCs w:val="28"/>
          <w:lang w:val="en-GB"/>
        </w:rPr>
        <w:t>- 5.</w:t>
      </w:r>
    </w:p>
    <w:p w:rsidR="00D06391" w:rsidRPr="00DB42A9" w:rsidRDefault="003031DF" w:rsidP="00DB42A9">
      <w:pPr>
        <w:pStyle w:val="Akapitzlist"/>
        <w:numPr>
          <w:ilvl w:val="0"/>
          <w:numId w:val="12"/>
        </w:numPr>
        <w:spacing w:line="360" w:lineRule="auto"/>
        <w:ind w:left="709" w:right="-426" w:hanging="709"/>
        <w:rPr>
          <w:rFonts w:asciiTheme="majorHAnsi" w:hAnsiTheme="majorHAnsi" w:cs="Times New Roman"/>
          <w:sz w:val="28"/>
          <w:szCs w:val="28"/>
          <w:lang w:val="en-GB"/>
        </w:rPr>
      </w:pPr>
      <w:r w:rsidRPr="00DB42A9">
        <w:rPr>
          <w:rFonts w:asciiTheme="majorHAnsi" w:hAnsiTheme="majorHAnsi" w:cs="Times New Roman"/>
          <w:sz w:val="28"/>
          <w:szCs w:val="28"/>
          <w:lang w:val="en-GB"/>
        </w:rPr>
        <w:t>Subject periodontal risk assessment</w:t>
      </w:r>
      <w:r w:rsidR="00D06391" w:rsidRPr="00DB42A9">
        <w:rPr>
          <w:rFonts w:asciiTheme="majorHAnsi" w:hAnsiTheme="majorHAnsi" w:cs="Times New Roman"/>
          <w:sz w:val="28"/>
          <w:szCs w:val="28"/>
          <w:lang w:val="en-GB"/>
        </w:rPr>
        <w:t>- 1.</w:t>
      </w:r>
    </w:p>
    <w:p w:rsidR="00D06391" w:rsidRPr="00DB42A9" w:rsidRDefault="003031DF" w:rsidP="00DB42A9">
      <w:pPr>
        <w:pStyle w:val="Akapitzlist"/>
        <w:numPr>
          <w:ilvl w:val="0"/>
          <w:numId w:val="12"/>
        </w:numPr>
        <w:spacing w:line="360" w:lineRule="auto"/>
        <w:ind w:left="709" w:right="-426" w:hanging="709"/>
        <w:rPr>
          <w:rFonts w:asciiTheme="majorHAnsi" w:hAnsiTheme="majorHAnsi" w:cs="Times New Roman"/>
          <w:sz w:val="28"/>
          <w:szCs w:val="28"/>
          <w:lang w:val="en-GB"/>
        </w:rPr>
      </w:pPr>
      <w:r w:rsidRPr="00DB42A9">
        <w:rPr>
          <w:rFonts w:asciiTheme="majorHAnsi" w:hAnsiTheme="majorHAnsi" w:cs="Times New Roman"/>
          <w:sz w:val="28"/>
          <w:szCs w:val="28"/>
          <w:lang w:val="en-GB"/>
        </w:rPr>
        <w:t>Supragingival deposits removal</w:t>
      </w:r>
      <w:r w:rsidR="00D06391" w:rsidRPr="00DB42A9">
        <w:rPr>
          <w:rFonts w:asciiTheme="majorHAnsi" w:hAnsiTheme="majorHAnsi" w:cs="Times New Roman"/>
          <w:sz w:val="28"/>
          <w:szCs w:val="28"/>
          <w:lang w:val="en-GB"/>
        </w:rPr>
        <w:t>- 5.</w:t>
      </w:r>
    </w:p>
    <w:p w:rsidR="00D06391" w:rsidRPr="00DB42A9" w:rsidRDefault="00AB3A18" w:rsidP="00DB42A9">
      <w:pPr>
        <w:pStyle w:val="Akapitzlist"/>
        <w:numPr>
          <w:ilvl w:val="0"/>
          <w:numId w:val="12"/>
        </w:numPr>
        <w:spacing w:line="360" w:lineRule="auto"/>
        <w:ind w:left="709" w:right="-426" w:hanging="709"/>
        <w:rPr>
          <w:rFonts w:asciiTheme="majorHAnsi" w:hAnsiTheme="majorHAnsi" w:cs="Times New Roman"/>
          <w:sz w:val="28"/>
          <w:szCs w:val="28"/>
          <w:lang w:val="en-GB"/>
        </w:rPr>
      </w:pPr>
      <w:r w:rsidRPr="00DB42A9">
        <w:rPr>
          <w:rFonts w:asciiTheme="majorHAnsi" w:hAnsiTheme="majorHAnsi" w:cs="Times New Roman"/>
          <w:sz w:val="28"/>
          <w:szCs w:val="28"/>
          <w:lang w:val="en-GB"/>
        </w:rPr>
        <w:t xml:space="preserve">Correction of incorrect fillings </w:t>
      </w:r>
      <w:r w:rsidR="00D06391" w:rsidRPr="00DB42A9">
        <w:rPr>
          <w:rFonts w:asciiTheme="majorHAnsi" w:hAnsiTheme="majorHAnsi" w:cs="Times New Roman"/>
          <w:sz w:val="28"/>
          <w:szCs w:val="28"/>
          <w:lang w:val="en-GB"/>
        </w:rPr>
        <w:t xml:space="preserve">- 2. </w:t>
      </w:r>
    </w:p>
    <w:p w:rsidR="00D06391" w:rsidRPr="00DB42A9" w:rsidRDefault="00B72869" w:rsidP="00DB42A9">
      <w:pPr>
        <w:pStyle w:val="Akapitzlist"/>
        <w:numPr>
          <w:ilvl w:val="0"/>
          <w:numId w:val="12"/>
        </w:numPr>
        <w:spacing w:line="360" w:lineRule="auto"/>
        <w:ind w:left="709" w:right="-426" w:hanging="709"/>
        <w:rPr>
          <w:rFonts w:asciiTheme="majorHAnsi" w:hAnsiTheme="majorHAnsi" w:cs="Times New Roman"/>
          <w:sz w:val="28"/>
          <w:szCs w:val="28"/>
          <w:lang w:val="en-GB"/>
        </w:rPr>
      </w:pPr>
      <w:r w:rsidRPr="00DB42A9">
        <w:rPr>
          <w:rFonts w:asciiTheme="majorHAnsi" w:hAnsiTheme="majorHAnsi" w:cs="Times New Roman"/>
          <w:sz w:val="28"/>
          <w:szCs w:val="28"/>
          <w:lang w:val="en-GB"/>
        </w:rPr>
        <w:t xml:space="preserve">Local </w:t>
      </w:r>
      <w:proofErr w:type="spellStart"/>
      <w:r w:rsidRPr="00DB42A9">
        <w:rPr>
          <w:rFonts w:asciiTheme="majorHAnsi" w:hAnsiTheme="majorHAnsi" w:cs="Times New Roman"/>
          <w:sz w:val="28"/>
          <w:szCs w:val="28"/>
          <w:lang w:val="en-GB"/>
        </w:rPr>
        <w:t>anesthesia</w:t>
      </w:r>
      <w:proofErr w:type="spellEnd"/>
      <w:r w:rsidRPr="00DB42A9">
        <w:rPr>
          <w:rFonts w:asciiTheme="majorHAnsi" w:hAnsiTheme="majorHAnsi" w:cs="Times New Roman"/>
          <w:sz w:val="28"/>
          <w:szCs w:val="28"/>
          <w:lang w:val="en-GB"/>
        </w:rPr>
        <w:t xml:space="preserve"> </w:t>
      </w:r>
      <w:r w:rsidR="00D06391" w:rsidRPr="00DB42A9">
        <w:rPr>
          <w:rFonts w:asciiTheme="majorHAnsi" w:hAnsiTheme="majorHAnsi" w:cs="Times New Roman"/>
          <w:sz w:val="28"/>
          <w:szCs w:val="28"/>
          <w:lang w:val="en-GB"/>
        </w:rPr>
        <w:t>- 5.</w:t>
      </w:r>
    </w:p>
    <w:p w:rsidR="00D06391" w:rsidRPr="00DB42A9" w:rsidRDefault="00B72869" w:rsidP="00DB42A9">
      <w:pPr>
        <w:pStyle w:val="Akapitzlist"/>
        <w:numPr>
          <w:ilvl w:val="0"/>
          <w:numId w:val="12"/>
        </w:numPr>
        <w:spacing w:line="360" w:lineRule="auto"/>
        <w:ind w:left="709" w:right="-426" w:hanging="709"/>
        <w:rPr>
          <w:rFonts w:asciiTheme="majorHAnsi" w:hAnsiTheme="majorHAnsi" w:cs="Times New Roman"/>
          <w:sz w:val="28"/>
          <w:szCs w:val="28"/>
          <w:lang w:val="en-US"/>
        </w:rPr>
      </w:pPr>
      <w:r w:rsidRPr="00DB42A9">
        <w:rPr>
          <w:rFonts w:asciiTheme="majorHAnsi" w:hAnsiTheme="majorHAnsi" w:cs="Times New Roman"/>
          <w:sz w:val="28"/>
          <w:szCs w:val="28"/>
          <w:lang w:val="en-GB"/>
        </w:rPr>
        <w:t>Non-surgical therapy</w:t>
      </w:r>
      <w:r w:rsidRPr="00DB42A9">
        <w:rPr>
          <w:rFonts w:asciiTheme="majorHAnsi" w:hAnsiTheme="majorHAnsi" w:cs="Times New Roman"/>
          <w:sz w:val="28"/>
          <w:szCs w:val="28"/>
          <w:lang w:val="en-US"/>
        </w:rPr>
        <w:t xml:space="preserve"> of periodontitis</w:t>
      </w:r>
      <w:r w:rsidR="00D06391" w:rsidRPr="00DB42A9">
        <w:rPr>
          <w:rFonts w:asciiTheme="majorHAnsi" w:hAnsiTheme="majorHAnsi" w:cs="Times New Roman"/>
          <w:sz w:val="28"/>
          <w:szCs w:val="28"/>
          <w:lang w:val="en-US"/>
        </w:rPr>
        <w:t>- 5.</w:t>
      </w:r>
    </w:p>
    <w:p w:rsidR="00D06391" w:rsidRPr="00DB42A9" w:rsidRDefault="00B72869" w:rsidP="00DB42A9">
      <w:pPr>
        <w:pStyle w:val="Akapitzlist"/>
        <w:numPr>
          <w:ilvl w:val="0"/>
          <w:numId w:val="12"/>
        </w:numPr>
        <w:spacing w:line="360" w:lineRule="auto"/>
        <w:ind w:left="709" w:right="-426" w:hanging="709"/>
        <w:rPr>
          <w:rFonts w:asciiTheme="majorHAnsi" w:hAnsiTheme="majorHAnsi" w:cs="Times New Roman"/>
          <w:sz w:val="28"/>
          <w:szCs w:val="28"/>
        </w:rPr>
      </w:pPr>
      <w:proofErr w:type="spellStart"/>
      <w:r w:rsidRPr="00DB42A9">
        <w:rPr>
          <w:rFonts w:asciiTheme="majorHAnsi" w:hAnsiTheme="majorHAnsi" w:cs="Times New Roman"/>
          <w:sz w:val="28"/>
          <w:szCs w:val="28"/>
        </w:rPr>
        <w:t>Assist</w:t>
      </w:r>
      <w:proofErr w:type="spellEnd"/>
      <w:r w:rsidRPr="00DB42A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DB42A9">
        <w:rPr>
          <w:rFonts w:asciiTheme="majorHAnsi" w:hAnsiTheme="majorHAnsi" w:cs="Times New Roman"/>
          <w:sz w:val="28"/>
          <w:szCs w:val="28"/>
        </w:rPr>
        <w:t>in</w:t>
      </w:r>
      <w:proofErr w:type="spellEnd"/>
      <w:r w:rsidRPr="00DB42A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DB42A9">
        <w:rPr>
          <w:rFonts w:asciiTheme="majorHAnsi" w:hAnsiTheme="majorHAnsi" w:cs="Times New Roman"/>
          <w:sz w:val="28"/>
          <w:szCs w:val="28"/>
        </w:rPr>
        <w:t>periosurgical</w:t>
      </w:r>
      <w:proofErr w:type="spellEnd"/>
      <w:r w:rsidRPr="00DB42A9">
        <w:rPr>
          <w:rFonts w:asciiTheme="majorHAnsi" w:hAnsiTheme="majorHAnsi" w:cs="Times New Roman"/>
          <w:sz w:val="28"/>
          <w:szCs w:val="28"/>
        </w:rPr>
        <w:t xml:space="preserve"> </w:t>
      </w:r>
      <w:proofErr w:type="spellStart"/>
      <w:r w:rsidRPr="00DB42A9">
        <w:rPr>
          <w:rFonts w:asciiTheme="majorHAnsi" w:hAnsiTheme="majorHAnsi" w:cs="Times New Roman"/>
          <w:sz w:val="28"/>
          <w:szCs w:val="28"/>
        </w:rPr>
        <w:t>procedures</w:t>
      </w:r>
      <w:proofErr w:type="spellEnd"/>
      <w:r w:rsidRPr="00DB42A9">
        <w:rPr>
          <w:rFonts w:asciiTheme="majorHAnsi" w:hAnsiTheme="majorHAnsi" w:cs="Times New Roman"/>
          <w:sz w:val="28"/>
          <w:szCs w:val="28"/>
        </w:rPr>
        <w:t xml:space="preserve"> </w:t>
      </w:r>
      <w:r w:rsidR="00D06391" w:rsidRPr="00DB42A9">
        <w:rPr>
          <w:rFonts w:asciiTheme="majorHAnsi" w:hAnsiTheme="majorHAnsi" w:cs="Times New Roman"/>
          <w:sz w:val="28"/>
          <w:szCs w:val="28"/>
        </w:rPr>
        <w:t xml:space="preserve">-2  </w:t>
      </w:r>
    </w:p>
    <w:p w:rsidR="00D06391" w:rsidRPr="00DB42A9" w:rsidRDefault="00AE2680" w:rsidP="00DB42A9">
      <w:pPr>
        <w:pStyle w:val="Akapitzlist"/>
        <w:numPr>
          <w:ilvl w:val="0"/>
          <w:numId w:val="12"/>
        </w:numPr>
        <w:spacing w:line="360" w:lineRule="auto"/>
        <w:ind w:left="709" w:right="-426" w:hanging="709"/>
        <w:rPr>
          <w:rFonts w:asciiTheme="majorHAnsi" w:hAnsiTheme="majorHAnsi" w:cs="Times New Roman"/>
          <w:sz w:val="28"/>
          <w:szCs w:val="28"/>
        </w:rPr>
      </w:pPr>
      <w:r w:rsidRPr="00DB42A9">
        <w:rPr>
          <w:rFonts w:asciiTheme="majorHAnsi" w:hAnsiTheme="majorHAnsi"/>
          <w:sz w:val="28"/>
          <w:szCs w:val="28"/>
          <w:lang w:val="en-US"/>
        </w:rPr>
        <w:t>Tooth splinting</w:t>
      </w:r>
      <w:r w:rsidRPr="00DB42A9">
        <w:rPr>
          <w:rFonts w:asciiTheme="majorHAnsi" w:hAnsiTheme="majorHAnsi" w:cs="Times New Roman"/>
          <w:sz w:val="28"/>
          <w:szCs w:val="28"/>
        </w:rPr>
        <w:t xml:space="preserve"> </w:t>
      </w:r>
      <w:r w:rsidR="00D06391" w:rsidRPr="00DB42A9">
        <w:rPr>
          <w:rFonts w:asciiTheme="majorHAnsi" w:hAnsiTheme="majorHAnsi" w:cs="Times New Roman"/>
          <w:sz w:val="28"/>
          <w:szCs w:val="28"/>
        </w:rPr>
        <w:t>- 1.</w:t>
      </w:r>
    </w:p>
    <w:p w:rsidR="008833D9" w:rsidRDefault="008833D9" w:rsidP="008C7C44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CF000D" w:rsidRDefault="00CF000D" w:rsidP="008C7C44">
      <w:pPr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>
        <w:rPr>
          <w:rFonts w:asciiTheme="majorHAnsi" w:hAnsiTheme="majorHAnsi"/>
          <w:b/>
          <w:sz w:val="28"/>
          <w:szCs w:val="28"/>
          <w:lang w:val="en-US"/>
        </w:rPr>
        <w:t>Wrocław</w:t>
      </w:r>
      <w:proofErr w:type="spellEnd"/>
      <w:r>
        <w:rPr>
          <w:rFonts w:asciiTheme="majorHAnsi" w:hAnsiTheme="majorHAnsi"/>
          <w:b/>
          <w:sz w:val="28"/>
          <w:szCs w:val="28"/>
          <w:lang w:val="en-US"/>
        </w:rPr>
        <w:t xml:space="preserve">, September </w:t>
      </w:r>
      <w:r w:rsidR="005C10CB">
        <w:rPr>
          <w:rFonts w:asciiTheme="majorHAnsi" w:hAnsiTheme="majorHAnsi"/>
          <w:b/>
          <w:sz w:val="28"/>
          <w:szCs w:val="28"/>
          <w:lang w:val="en-US"/>
        </w:rPr>
        <w:t>16</w:t>
      </w:r>
      <w:r>
        <w:rPr>
          <w:rFonts w:asciiTheme="majorHAnsi" w:hAnsiTheme="majorHAnsi"/>
          <w:b/>
          <w:sz w:val="28"/>
          <w:szCs w:val="28"/>
          <w:lang w:val="en-US"/>
        </w:rPr>
        <w:t>, 201</w:t>
      </w:r>
      <w:r w:rsidR="005C10CB">
        <w:rPr>
          <w:rFonts w:asciiTheme="majorHAnsi" w:hAnsiTheme="majorHAnsi"/>
          <w:b/>
          <w:sz w:val="28"/>
          <w:szCs w:val="28"/>
          <w:lang w:val="en-US"/>
        </w:rPr>
        <w:t>9</w:t>
      </w:r>
    </w:p>
    <w:p w:rsidR="001E69E6" w:rsidRDefault="001E69E6" w:rsidP="008C7C44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1E69E6" w:rsidRDefault="001E69E6" w:rsidP="008C7C44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DB42A9" w:rsidRPr="00DB42A9" w:rsidRDefault="00043B8E" w:rsidP="00DB42A9">
      <w:pPr>
        <w:ind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Prof. dr hab. Tomasz Konopka</w:t>
      </w:r>
      <w:r w:rsidR="00DB42A9" w:rsidRPr="00DB42A9">
        <w:rPr>
          <w:rFonts w:asciiTheme="majorHAnsi" w:hAnsiTheme="majorHAnsi"/>
          <w:sz w:val="20"/>
          <w:szCs w:val="20"/>
        </w:rPr>
        <w:tab/>
      </w:r>
      <w:r w:rsidR="00DB42A9" w:rsidRPr="00DB42A9">
        <w:rPr>
          <w:rFonts w:asciiTheme="majorHAnsi" w:hAnsiTheme="majorHAnsi"/>
          <w:sz w:val="20"/>
          <w:szCs w:val="20"/>
        </w:rPr>
        <w:tab/>
      </w:r>
      <w:r w:rsidR="00DB42A9" w:rsidRPr="00DB42A9">
        <w:rPr>
          <w:rFonts w:asciiTheme="majorHAnsi" w:hAnsiTheme="majorHAnsi"/>
          <w:sz w:val="20"/>
          <w:szCs w:val="20"/>
        </w:rPr>
        <w:tab/>
      </w:r>
      <w:r w:rsidR="00DB42A9" w:rsidRPr="00DB42A9">
        <w:rPr>
          <w:rFonts w:asciiTheme="majorHAnsi" w:hAnsiTheme="majorHAnsi"/>
          <w:sz w:val="20"/>
          <w:szCs w:val="20"/>
        </w:rPr>
        <w:tab/>
      </w:r>
    </w:p>
    <w:p w:rsidR="00DB42A9" w:rsidRDefault="00DB42A9" w:rsidP="00DB42A9">
      <w:pPr>
        <w:ind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opracował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1E69E6" w:rsidRDefault="001E69E6" w:rsidP="008C7C44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1E69E6" w:rsidRDefault="001E69E6" w:rsidP="008C7C44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1E69E6" w:rsidRDefault="001E69E6" w:rsidP="008C7C44">
      <w:pPr>
        <w:rPr>
          <w:rFonts w:asciiTheme="majorHAnsi" w:hAnsiTheme="majorHAnsi"/>
          <w:b/>
          <w:sz w:val="28"/>
          <w:szCs w:val="28"/>
          <w:lang w:val="en-US"/>
        </w:rPr>
      </w:pPr>
    </w:p>
    <w:p w:rsidR="001E69E6" w:rsidRDefault="001E69E6" w:rsidP="008C7C44">
      <w:pPr>
        <w:rPr>
          <w:rFonts w:asciiTheme="majorHAnsi" w:hAnsiTheme="majorHAnsi"/>
          <w:b/>
          <w:sz w:val="28"/>
          <w:szCs w:val="28"/>
          <w:lang w:val="en-US"/>
        </w:rPr>
      </w:pPr>
    </w:p>
    <w:sectPr w:rsidR="001E69E6" w:rsidSect="00DB42A9">
      <w:pgSz w:w="11906" w:h="16838"/>
      <w:pgMar w:top="1417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6B4"/>
    <w:multiLevelType w:val="hybridMultilevel"/>
    <w:tmpl w:val="AC582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8785A"/>
    <w:multiLevelType w:val="hybridMultilevel"/>
    <w:tmpl w:val="EA4CF58E"/>
    <w:lvl w:ilvl="0" w:tplc="F3D4A4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41D9F"/>
    <w:multiLevelType w:val="hybridMultilevel"/>
    <w:tmpl w:val="EA3451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7519B"/>
    <w:multiLevelType w:val="hybridMultilevel"/>
    <w:tmpl w:val="EA4CF58E"/>
    <w:lvl w:ilvl="0" w:tplc="F3D4A4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80163"/>
    <w:multiLevelType w:val="hybridMultilevel"/>
    <w:tmpl w:val="A07C6090"/>
    <w:lvl w:ilvl="0" w:tplc="FEE41C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35030560"/>
    <w:multiLevelType w:val="hybridMultilevel"/>
    <w:tmpl w:val="5352E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94963"/>
    <w:multiLevelType w:val="hybridMultilevel"/>
    <w:tmpl w:val="07464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A6AAE"/>
    <w:multiLevelType w:val="hybridMultilevel"/>
    <w:tmpl w:val="D5A0F8C4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45F64"/>
    <w:multiLevelType w:val="hybridMultilevel"/>
    <w:tmpl w:val="67BC1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600D0"/>
    <w:multiLevelType w:val="hybridMultilevel"/>
    <w:tmpl w:val="CE647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156D19"/>
    <w:multiLevelType w:val="hybridMultilevel"/>
    <w:tmpl w:val="D0306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33BD5"/>
    <w:multiLevelType w:val="singleLevel"/>
    <w:tmpl w:val="C06C91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11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10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7EBE"/>
    <w:rsid w:val="00043B8E"/>
    <w:rsid w:val="000962FD"/>
    <w:rsid w:val="000A25C5"/>
    <w:rsid w:val="000F2ECB"/>
    <w:rsid w:val="001401FC"/>
    <w:rsid w:val="00145E7F"/>
    <w:rsid w:val="001A17EB"/>
    <w:rsid w:val="001D529A"/>
    <w:rsid w:val="001E69E6"/>
    <w:rsid w:val="00282CB6"/>
    <w:rsid w:val="002C1B2F"/>
    <w:rsid w:val="002E7B80"/>
    <w:rsid w:val="003031DF"/>
    <w:rsid w:val="00327997"/>
    <w:rsid w:val="00355997"/>
    <w:rsid w:val="003A5037"/>
    <w:rsid w:val="003C245C"/>
    <w:rsid w:val="003E5428"/>
    <w:rsid w:val="0048541B"/>
    <w:rsid w:val="005153F7"/>
    <w:rsid w:val="00523669"/>
    <w:rsid w:val="00531E16"/>
    <w:rsid w:val="005426BE"/>
    <w:rsid w:val="00566D27"/>
    <w:rsid w:val="0059783B"/>
    <w:rsid w:val="005C10CB"/>
    <w:rsid w:val="00607EBE"/>
    <w:rsid w:val="00656057"/>
    <w:rsid w:val="00673E9B"/>
    <w:rsid w:val="007137BD"/>
    <w:rsid w:val="00725F3A"/>
    <w:rsid w:val="007442E4"/>
    <w:rsid w:val="0077211B"/>
    <w:rsid w:val="00787350"/>
    <w:rsid w:val="007A42E4"/>
    <w:rsid w:val="008833D9"/>
    <w:rsid w:val="008C7C44"/>
    <w:rsid w:val="008D5665"/>
    <w:rsid w:val="00904C7D"/>
    <w:rsid w:val="00950F3B"/>
    <w:rsid w:val="009546C3"/>
    <w:rsid w:val="0099164E"/>
    <w:rsid w:val="009C68B1"/>
    <w:rsid w:val="00A15730"/>
    <w:rsid w:val="00A25BFE"/>
    <w:rsid w:val="00A8246C"/>
    <w:rsid w:val="00A96071"/>
    <w:rsid w:val="00AB3A18"/>
    <w:rsid w:val="00AE2680"/>
    <w:rsid w:val="00AE3ACC"/>
    <w:rsid w:val="00B0283F"/>
    <w:rsid w:val="00B53692"/>
    <w:rsid w:val="00B72869"/>
    <w:rsid w:val="00BD2A3F"/>
    <w:rsid w:val="00BF629A"/>
    <w:rsid w:val="00CA208A"/>
    <w:rsid w:val="00CA6C32"/>
    <w:rsid w:val="00CD2990"/>
    <w:rsid w:val="00CE1BB9"/>
    <w:rsid w:val="00CF000D"/>
    <w:rsid w:val="00D06391"/>
    <w:rsid w:val="00D1375A"/>
    <w:rsid w:val="00D8020E"/>
    <w:rsid w:val="00DB42A9"/>
    <w:rsid w:val="00E86AC5"/>
    <w:rsid w:val="00EA1461"/>
    <w:rsid w:val="00EA67C1"/>
    <w:rsid w:val="00ED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7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45C"/>
    <w:pPr>
      <w:ind w:left="720"/>
      <w:contextualSpacing/>
    </w:pPr>
  </w:style>
  <w:style w:type="character" w:customStyle="1" w:styleId="shorttext">
    <w:name w:val="short_text"/>
    <w:basedOn w:val="Domylnaczcionkaakapitu"/>
    <w:rsid w:val="00B53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Perio-Skr</cp:lastModifiedBy>
  <cp:revision>3</cp:revision>
  <dcterms:created xsi:type="dcterms:W3CDTF">2019-10-29T06:45:00Z</dcterms:created>
  <dcterms:modified xsi:type="dcterms:W3CDTF">2019-10-29T07:07:00Z</dcterms:modified>
</cp:coreProperties>
</file>